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501A7" w14:textId="77777777" w:rsidR="005302A1" w:rsidRPr="005302A1" w:rsidRDefault="005302A1" w:rsidP="005302A1">
      <w:pPr>
        <w:shd w:val="clear" w:color="auto" w:fill="FFFFFF"/>
        <w:spacing w:after="0" w:line="240" w:lineRule="auto"/>
        <w:textAlignment w:val="baseline"/>
        <w:rPr>
          <w:rFonts w:ascii="Segoe UI" w:eastAsia="Times New Roman" w:hAnsi="Segoe UI" w:cs="Segoe UI"/>
          <w:color w:val="242424"/>
          <w:sz w:val="23"/>
          <w:szCs w:val="23"/>
          <w:lang w:eastAsia="en-GB"/>
        </w:rPr>
      </w:pPr>
      <w:r w:rsidRPr="005302A1">
        <w:rPr>
          <w:rFonts w:ascii="TimesNewRomanPS-BoldMT" w:eastAsia="Times New Roman" w:hAnsi="TimesNewRomanPS-BoldMT" w:cs="Segoe UI"/>
          <w:b/>
          <w:bCs/>
          <w:color w:val="242424"/>
          <w:sz w:val="36"/>
          <w:szCs w:val="36"/>
          <w:bdr w:val="none" w:sz="0" w:space="0" w:color="auto" w:frame="1"/>
          <w:lang w:eastAsia="en-GB"/>
        </w:rPr>
        <w:t>Vulnerable Customer Policy – Patient Finance</w:t>
      </w:r>
    </w:p>
    <w:p w14:paraId="417D4945" w14:textId="0C624004"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TimesNewRomanPS-BoldMT" w:eastAsia="Times New Roman" w:hAnsi="TimesNewRomanPS-BoldMT" w:cs="Times New Roman"/>
          <w:b/>
          <w:bCs/>
          <w:color w:val="242424"/>
          <w:sz w:val="30"/>
          <w:szCs w:val="30"/>
          <w:bdr w:val="none" w:sz="0" w:space="0" w:color="auto" w:frame="1"/>
          <w:lang w:eastAsia="en-GB"/>
        </w:rPr>
        <w:t>Practice:</w:t>
      </w:r>
      <w:r w:rsidRPr="005302A1">
        <w:rPr>
          <w:rFonts w:ascii="inherit" w:eastAsia="Times New Roman" w:hAnsi="inherit" w:cs="Times New Roman"/>
          <w:color w:val="242424"/>
          <w:sz w:val="30"/>
          <w:szCs w:val="30"/>
          <w:bdr w:val="none" w:sz="0" w:space="0" w:color="auto" w:frame="1"/>
          <w:lang w:eastAsia="en-GB"/>
        </w:rPr>
        <w:t xml:space="preserve"> Greenwood Specialist Dental Clinic</w:t>
      </w:r>
      <w:r w:rsidRPr="005302A1">
        <w:rPr>
          <w:rFonts w:ascii="inherit" w:eastAsia="Times New Roman" w:hAnsi="inherit" w:cs="Times New Roman"/>
          <w:color w:val="242424"/>
          <w:sz w:val="18"/>
          <w:szCs w:val="18"/>
          <w:bdr w:val="none" w:sz="0" w:space="0" w:color="auto" w:frame="1"/>
          <w:lang w:eastAsia="en-GB"/>
        </w:rPr>
        <w:br/>
      </w:r>
      <w:r w:rsidRPr="005302A1">
        <w:rPr>
          <w:rFonts w:ascii="TimesNewRomanPS-BoldMT" w:eastAsia="Times New Roman" w:hAnsi="TimesNewRomanPS-BoldMT" w:cs="Times New Roman"/>
          <w:b/>
          <w:bCs/>
          <w:color w:val="242424"/>
          <w:sz w:val="30"/>
          <w:szCs w:val="30"/>
          <w:bdr w:val="none" w:sz="0" w:space="0" w:color="auto" w:frame="1"/>
          <w:lang w:eastAsia="en-GB"/>
        </w:rPr>
        <w:t>Policy Owner:</w:t>
      </w:r>
      <w:r w:rsidRPr="005302A1">
        <w:rPr>
          <w:rFonts w:ascii="inherit" w:eastAsia="Times New Roman" w:hAnsi="inherit" w:cs="Times New Roman"/>
          <w:color w:val="242424"/>
          <w:sz w:val="30"/>
          <w:szCs w:val="30"/>
          <w:bdr w:val="none" w:sz="0" w:space="0" w:color="auto" w:frame="1"/>
          <w:lang w:eastAsia="en-GB"/>
        </w:rPr>
        <w:t xml:space="preserve"> </w:t>
      </w:r>
      <w:r w:rsidR="00AA3D0A">
        <w:rPr>
          <w:rFonts w:ascii="inherit" w:eastAsia="Times New Roman" w:hAnsi="inherit" w:cs="Times New Roman"/>
          <w:color w:val="242424"/>
          <w:sz w:val="30"/>
          <w:szCs w:val="30"/>
          <w:bdr w:val="none" w:sz="0" w:space="0" w:color="auto" w:frame="1"/>
          <w:lang w:eastAsia="en-GB"/>
        </w:rPr>
        <w:t>Greenwood Specialist Dental Clinic</w:t>
      </w:r>
      <w:r w:rsidRPr="005302A1">
        <w:rPr>
          <w:rFonts w:ascii="inherit" w:eastAsia="Times New Roman" w:hAnsi="inherit" w:cs="Times New Roman"/>
          <w:color w:val="242424"/>
          <w:sz w:val="18"/>
          <w:szCs w:val="18"/>
          <w:bdr w:val="none" w:sz="0" w:space="0" w:color="auto" w:frame="1"/>
          <w:lang w:eastAsia="en-GB"/>
        </w:rPr>
        <w:br/>
      </w:r>
      <w:r w:rsidRPr="005302A1">
        <w:rPr>
          <w:rFonts w:ascii="TimesNewRomanPS-BoldMT" w:eastAsia="Times New Roman" w:hAnsi="TimesNewRomanPS-BoldMT" w:cs="Times New Roman"/>
          <w:b/>
          <w:bCs/>
          <w:color w:val="242424"/>
          <w:sz w:val="30"/>
          <w:szCs w:val="30"/>
          <w:bdr w:val="none" w:sz="0" w:space="0" w:color="auto" w:frame="1"/>
          <w:lang w:eastAsia="en-GB"/>
        </w:rPr>
        <w:t>Approved By:</w:t>
      </w:r>
      <w:r w:rsidRPr="005302A1">
        <w:rPr>
          <w:rFonts w:ascii="inherit" w:eastAsia="Times New Roman" w:hAnsi="inherit" w:cs="Times New Roman"/>
          <w:color w:val="242424"/>
          <w:sz w:val="30"/>
          <w:szCs w:val="30"/>
          <w:bdr w:val="none" w:sz="0" w:space="0" w:color="auto" w:frame="1"/>
          <w:lang w:eastAsia="en-GB"/>
        </w:rPr>
        <w:t xml:space="preserve"> </w:t>
      </w:r>
      <w:r w:rsidR="00AA3D0A">
        <w:rPr>
          <w:rFonts w:ascii="inherit" w:eastAsia="Times New Roman" w:hAnsi="inherit" w:cs="Times New Roman"/>
          <w:color w:val="242424"/>
          <w:sz w:val="30"/>
          <w:szCs w:val="30"/>
          <w:bdr w:val="none" w:sz="0" w:space="0" w:color="auto" w:frame="1"/>
          <w:lang w:eastAsia="en-GB"/>
        </w:rPr>
        <w:t>Jane Capper</w:t>
      </w:r>
      <w:r w:rsidRPr="005302A1">
        <w:rPr>
          <w:rFonts w:ascii="inherit" w:eastAsia="Times New Roman" w:hAnsi="inherit" w:cs="Times New Roman"/>
          <w:color w:val="242424"/>
          <w:sz w:val="18"/>
          <w:szCs w:val="18"/>
          <w:bdr w:val="none" w:sz="0" w:space="0" w:color="auto" w:frame="1"/>
          <w:lang w:eastAsia="en-GB"/>
        </w:rPr>
        <w:br/>
      </w:r>
      <w:r w:rsidRPr="005302A1">
        <w:rPr>
          <w:rFonts w:ascii="TimesNewRomanPS-BoldMT" w:eastAsia="Times New Roman" w:hAnsi="TimesNewRomanPS-BoldMT" w:cs="Times New Roman"/>
          <w:b/>
          <w:bCs/>
          <w:color w:val="242424"/>
          <w:sz w:val="30"/>
          <w:szCs w:val="30"/>
          <w:bdr w:val="none" w:sz="0" w:space="0" w:color="auto" w:frame="1"/>
          <w:lang w:eastAsia="en-GB"/>
        </w:rPr>
        <w:t>Effective Date:</w:t>
      </w:r>
      <w:r w:rsidR="00AA3D0A">
        <w:rPr>
          <w:rFonts w:ascii="TimesNewRomanPS-BoldMT" w:eastAsia="Times New Roman" w:hAnsi="TimesNewRomanPS-BoldMT" w:cs="Times New Roman"/>
          <w:b/>
          <w:bCs/>
          <w:color w:val="242424"/>
          <w:sz w:val="30"/>
          <w:szCs w:val="30"/>
          <w:bdr w:val="none" w:sz="0" w:space="0" w:color="auto" w:frame="1"/>
          <w:lang w:eastAsia="en-GB"/>
        </w:rPr>
        <w:t xml:space="preserve"> 06/10/2026</w:t>
      </w:r>
      <w:r w:rsidRPr="005302A1">
        <w:rPr>
          <w:rFonts w:ascii="inherit" w:eastAsia="Times New Roman" w:hAnsi="inherit" w:cs="Times New Roman"/>
          <w:color w:val="242424"/>
          <w:sz w:val="18"/>
          <w:szCs w:val="18"/>
          <w:bdr w:val="none" w:sz="0" w:space="0" w:color="auto" w:frame="1"/>
          <w:lang w:eastAsia="en-GB"/>
        </w:rPr>
        <w:br/>
      </w:r>
      <w:r w:rsidRPr="005302A1">
        <w:rPr>
          <w:rFonts w:ascii="TimesNewRomanPS-BoldMT" w:eastAsia="Times New Roman" w:hAnsi="TimesNewRomanPS-BoldMT" w:cs="Times New Roman"/>
          <w:b/>
          <w:bCs/>
          <w:color w:val="242424"/>
          <w:sz w:val="30"/>
          <w:szCs w:val="30"/>
          <w:bdr w:val="none" w:sz="0" w:space="0" w:color="auto" w:frame="1"/>
          <w:lang w:eastAsia="en-GB"/>
        </w:rPr>
        <w:t>Review Date:</w:t>
      </w:r>
      <w:r w:rsidRPr="005302A1">
        <w:rPr>
          <w:rFonts w:ascii="inherit" w:eastAsia="Times New Roman" w:hAnsi="inherit" w:cs="Times New Roman"/>
          <w:color w:val="242424"/>
          <w:sz w:val="30"/>
          <w:szCs w:val="30"/>
          <w:bdr w:val="none" w:sz="0" w:space="0" w:color="auto" w:frame="1"/>
          <w:lang w:eastAsia="en-GB"/>
        </w:rPr>
        <w:t xml:space="preserve"> </w:t>
      </w:r>
      <w:r w:rsidR="00AA3D0A">
        <w:rPr>
          <w:rFonts w:ascii="inherit" w:eastAsia="Times New Roman" w:hAnsi="inherit" w:cs="Times New Roman"/>
          <w:color w:val="242424"/>
          <w:sz w:val="30"/>
          <w:szCs w:val="30"/>
          <w:bdr w:val="none" w:sz="0" w:space="0" w:color="auto" w:frame="1"/>
          <w:lang w:eastAsia="en-GB"/>
        </w:rPr>
        <w:t>06/10/2027</w:t>
      </w:r>
      <w:r w:rsidRPr="005302A1">
        <w:rPr>
          <w:rFonts w:ascii="inherit" w:eastAsia="Times New Roman" w:hAnsi="inherit" w:cs="Times New Roman"/>
          <w:color w:val="242424"/>
          <w:sz w:val="18"/>
          <w:szCs w:val="18"/>
          <w:bdr w:val="none" w:sz="0" w:space="0" w:color="auto" w:frame="1"/>
          <w:lang w:eastAsia="en-GB"/>
        </w:rPr>
        <w:br/>
      </w:r>
      <w:r w:rsidRPr="005302A1">
        <w:rPr>
          <w:rFonts w:ascii="TimesNewRomanPS-BoldMT" w:eastAsia="Times New Roman" w:hAnsi="TimesNewRomanPS-BoldMT" w:cs="Times New Roman"/>
          <w:b/>
          <w:bCs/>
          <w:color w:val="242424"/>
          <w:sz w:val="30"/>
          <w:szCs w:val="30"/>
          <w:bdr w:val="none" w:sz="0" w:space="0" w:color="auto" w:frame="1"/>
          <w:lang w:eastAsia="en-GB"/>
        </w:rPr>
        <w:t>Version:</w:t>
      </w:r>
      <w:r w:rsidRPr="005302A1">
        <w:rPr>
          <w:rFonts w:ascii="inherit" w:eastAsia="Times New Roman" w:hAnsi="inherit" w:cs="Times New Roman"/>
          <w:color w:val="242424"/>
          <w:sz w:val="30"/>
          <w:szCs w:val="30"/>
          <w:bdr w:val="none" w:sz="0" w:space="0" w:color="auto" w:frame="1"/>
          <w:lang w:eastAsia="en-GB"/>
        </w:rPr>
        <w:t xml:space="preserve"> 1.0</w:t>
      </w:r>
    </w:p>
    <w:p w14:paraId="7E70C197"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6"/>
          <w:szCs w:val="36"/>
          <w:lang w:eastAsia="en-GB"/>
        </w:rPr>
      </w:pPr>
      <w:r w:rsidRPr="005302A1">
        <w:rPr>
          <w:rFonts w:ascii="TimesNewRomanPS-BoldMT" w:eastAsia="Times New Roman" w:hAnsi="TimesNewRomanPS-BoldMT" w:cs="Times New Roman"/>
          <w:b/>
          <w:bCs/>
          <w:color w:val="242424"/>
          <w:sz w:val="36"/>
          <w:szCs w:val="36"/>
          <w:bdr w:val="none" w:sz="0" w:space="0" w:color="auto" w:frame="1"/>
          <w:lang w:eastAsia="en-GB"/>
        </w:rPr>
        <w:t>1. Purpose</w:t>
      </w:r>
    </w:p>
    <w:p w14:paraId="46BFC2C7" w14:textId="67D2E722"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Pr>
          <w:rFonts w:ascii="inherit" w:eastAsia="Times New Roman" w:hAnsi="inherit" w:cs="Times New Roman"/>
          <w:color w:val="242424"/>
          <w:sz w:val="30"/>
          <w:szCs w:val="30"/>
          <w:bdr w:val="none" w:sz="0" w:space="0" w:color="auto" w:frame="1"/>
          <w:lang w:eastAsia="en-GB"/>
        </w:rPr>
        <w:t>Greenwood Specialist Dental Clinic</w:t>
      </w:r>
      <w:r w:rsidRPr="005302A1">
        <w:rPr>
          <w:rFonts w:ascii="inherit" w:eastAsia="Times New Roman" w:hAnsi="inherit" w:cs="Times New Roman"/>
          <w:color w:val="242424"/>
          <w:sz w:val="30"/>
          <w:szCs w:val="30"/>
          <w:bdr w:val="none" w:sz="0" w:space="0" w:color="auto" w:frame="1"/>
          <w:lang w:eastAsia="en-GB"/>
        </w:rPr>
        <w:t xml:space="preserve"> is committed to ensuring that all patients are treated fairly, respectfully and with appropriate care when discussing treatment costs, payment arrangements or patient finance.</w:t>
      </w:r>
    </w:p>
    <w:p w14:paraId="45A02F20"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The purpose of this policy is to ensure that patients who are, or may become, vulnerable receive appropriate support and are able to make informed financial decisions without pressure, discrimination, coercion or avoidable harm.</w:t>
      </w:r>
    </w:p>
    <w:p w14:paraId="2D3CA881"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The Practice recognises that vulnerability may be temporary, permanent, situational or change over time. A patient does not need to describe themselves as “vulnerable” to receive additional support.</w:t>
      </w:r>
    </w:p>
    <w:p w14:paraId="0B193A74"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Where the Practice undertakes regulated consumer-credit activities or acts as a credit broker, this policy supports compliance with applicable FCA requirements, including the Consumer Duty and FCA guidance on the fair treatment of customers in vulnerable circumstances.</w:t>
      </w:r>
    </w:p>
    <w:p w14:paraId="61E42298"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The FCA describes a vulnerable customer as someone who, because of their personal circumstances, is especially susceptible to harm, particularly where a firm does not act with appropriate levels of care. Vulnerability should be considered as a spectrum rather than a fixed category.</w:t>
      </w:r>
    </w:p>
    <w:p w14:paraId="081012BD"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6"/>
          <w:szCs w:val="36"/>
          <w:lang w:eastAsia="en-GB"/>
        </w:rPr>
      </w:pPr>
      <w:r w:rsidRPr="005302A1">
        <w:rPr>
          <w:rFonts w:ascii="TimesNewRomanPS-BoldMT" w:eastAsia="Times New Roman" w:hAnsi="TimesNewRomanPS-BoldMT" w:cs="Times New Roman"/>
          <w:b/>
          <w:bCs/>
          <w:color w:val="242424"/>
          <w:sz w:val="36"/>
          <w:szCs w:val="36"/>
          <w:bdr w:val="none" w:sz="0" w:space="0" w:color="auto" w:frame="1"/>
          <w:lang w:eastAsia="en-GB"/>
        </w:rPr>
        <w:t>2. Scope</w:t>
      </w:r>
    </w:p>
    <w:p w14:paraId="6BAB9740"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This policy applies to all employees, clinicians, reception staff, treatment coordinators, finance coordinators, managers, temporary workers and any other person involved in:</w:t>
      </w:r>
    </w:p>
    <w:p w14:paraId="30D6741A" w14:textId="77777777" w:rsidR="005302A1" w:rsidRPr="005302A1" w:rsidRDefault="005302A1" w:rsidP="005302A1">
      <w:pPr>
        <w:numPr>
          <w:ilvl w:val="0"/>
          <w:numId w:val="1"/>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discussing treatment costs;</w:t>
      </w:r>
    </w:p>
    <w:p w14:paraId="2E30DB0B" w14:textId="77777777" w:rsidR="005302A1" w:rsidRPr="005302A1" w:rsidRDefault="005302A1" w:rsidP="005302A1">
      <w:pPr>
        <w:numPr>
          <w:ilvl w:val="0"/>
          <w:numId w:val="1"/>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presenting treatment plans;</w:t>
      </w:r>
    </w:p>
    <w:p w14:paraId="2350076B" w14:textId="77777777" w:rsidR="005302A1" w:rsidRPr="005302A1" w:rsidRDefault="005302A1" w:rsidP="005302A1">
      <w:pPr>
        <w:numPr>
          <w:ilvl w:val="0"/>
          <w:numId w:val="1"/>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discussing deposits or payment arrangements;</w:t>
      </w:r>
    </w:p>
    <w:p w14:paraId="50396637" w14:textId="77777777" w:rsidR="005302A1" w:rsidRPr="005302A1" w:rsidRDefault="005302A1" w:rsidP="005302A1">
      <w:pPr>
        <w:numPr>
          <w:ilvl w:val="0"/>
          <w:numId w:val="1"/>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introducing or arranging third-party patient finance;</w:t>
      </w:r>
    </w:p>
    <w:p w14:paraId="45133DB9" w14:textId="77777777" w:rsidR="005302A1" w:rsidRPr="005302A1" w:rsidRDefault="005302A1" w:rsidP="005302A1">
      <w:pPr>
        <w:numPr>
          <w:ilvl w:val="0"/>
          <w:numId w:val="1"/>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assisting patients with finance applications;</w:t>
      </w:r>
    </w:p>
    <w:p w14:paraId="0E33B1B6" w14:textId="77777777" w:rsidR="005302A1" w:rsidRPr="005302A1" w:rsidRDefault="005302A1" w:rsidP="005302A1">
      <w:pPr>
        <w:numPr>
          <w:ilvl w:val="0"/>
          <w:numId w:val="1"/>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collecting outstanding balances;</w:t>
      </w:r>
    </w:p>
    <w:p w14:paraId="70353BE0" w14:textId="77777777" w:rsidR="005302A1" w:rsidRPr="005302A1" w:rsidRDefault="005302A1" w:rsidP="005302A1">
      <w:pPr>
        <w:numPr>
          <w:ilvl w:val="0"/>
          <w:numId w:val="1"/>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lastRenderedPageBreak/>
        <w:t>discussing insurance or reimbursement arrangements;</w:t>
      </w:r>
    </w:p>
    <w:p w14:paraId="4546F962" w14:textId="77777777" w:rsidR="005302A1" w:rsidRPr="005302A1" w:rsidRDefault="005302A1" w:rsidP="005302A1">
      <w:pPr>
        <w:numPr>
          <w:ilvl w:val="0"/>
          <w:numId w:val="1"/>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handling financial complaints; or</w:t>
      </w:r>
    </w:p>
    <w:p w14:paraId="4EDA0BED" w14:textId="77777777" w:rsidR="005302A1" w:rsidRPr="005302A1" w:rsidRDefault="005302A1" w:rsidP="005302A1">
      <w:pPr>
        <w:numPr>
          <w:ilvl w:val="0"/>
          <w:numId w:val="1"/>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communicating with relatives, carers, attorneys or other representatives regarding a patient’s finances.</w:t>
      </w:r>
    </w:p>
    <w:p w14:paraId="1E086F72"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Third-party finance providers used by the Practice should also demonstrate appropriate arrangements for supporting customers in vulnerable circumstances.</w:t>
      </w:r>
    </w:p>
    <w:p w14:paraId="44A834EA"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6"/>
          <w:szCs w:val="36"/>
          <w:lang w:eastAsia="en-GB"/>
        </w:rPr>
      </w:pPr>
      <w:r w:rsidRPr="005302A1">
        <w:rPr>
          <w:rFonts w:ascii="TimesNewRomanPS-BoldMT" w:eastAsia="Times New Roman" w:hAnsi="TimesNewRomanPS-BoldMT" w:cs="Times New Roman"/>
          <w:b/>
          <w:bCs/>
          <w:color w:val="242424"/>
          <w:sz w:val="36"/>
          <w:szCs w:val="36"/>
          <w:bdr w:val="none" w:sz="0" w:space="0" w:color="auto" w:frame="1"/>
          <w:lang w:eastAsia="en-GB"/>
        </w:rPr>
        <w:t xml:space="preserve">3. Our </w:t>
      </w:r>
      <w:proofErr w:type="gramStart"/>
      <w:r w:rsidRPr="005302A1">
        <w:rPr>
          <w:rFonts w:ascii="TimesNewRomanPS-BoldMT" w:eastAsia="Times New Roman" w:hAnsi="TimesNewRomanPS-BoldMT" w:cs="Times New Roman"/>
          <w:b/>
          <w:bCs/>
          <w:color w:val="242424"/>
          <w:sz w:val="36"/>
          <w:szCs w:val="36"/>
          <w:bdr w:val="none" w:sz="0" w:space="0" w:color="auto" w:frame="1"/>
          <w:lang w:eastAsia="en-GB"/>
        </w:rPr>
        <w:t>Principles</w:t>
      </w:r>
      <w:proofErr w:type="gramEnd"/>
    </w:p>
    <w:p w14:paraId="0402E04F"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When dealing with patient finance, the Practice will:</w:t>
      </w:r>
    </w:p>
    <w:p w14:paraId="7D63EE5E" w14:textId="77777777" w:rsidR="005302A1" w:rsidRPr="005302A1" w:rsidRDefault="005302A1" w:rsidP="005302A1">
      <w:pPr>
        <w:numPr>
          <w:ilvl w:val="0"/>
          <w:numId w:val="2"/>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Treat every patient fairly, respectfully and without discrimination.</w:t>
      </w:r>
    </w:p>
    <w:p w14:paraId="7DBC8AC6" w14:textId="77777777" w:rsidR="005302A1" w:rsidRPr="005302A1" w:rsidRDefault="005302A1" w:rsidP="005302A1">
      <w:pPr>
        <w:numPr>
          <w:ilvl w:val="0"/>
          <w:numId w:val="2"/>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Identify where a patient may require additional support without making assumptions about them.</w:t>
      </w:r>
    </w:p>
    <w:p w14:paraId="4524CD3C" w14:textId="77777777" w:rsidR="005302A1" w:rsidRPr="005302A1" w:rsidRDefault="005302A1" w:rsidP="005302A1">
      <w:pPr>
        <w:numPr>
          <w:ilvl w:val="0"/>
          <w:numId w:val="2"/>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Explain treatment costs, payment options, finance arrangements and financial commitments clearly.</w:t>
      </w:r>
    </w:p>
    <w:p w14:paraId="2FE241A7" w14:textId="77777777" w:rsidR="005302A1" w:rsidRPr="005302A1" w:rsidRDefault="005302A1" w:rsidP="005302A1">
      <w:pPr>
        <w:numPr>
          <w:ilvl w:val="0"/>
          <w:numId w:val="2"/>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Give patients sufficient time to understand information and make decisions.</w:t>
      </w:r>
    </w:p>
    <w:p w14:paraId="15FD68C1" w14:textId="77777777" w:rsidR="005302A1" w:rsidRPr="005302A1" w:rsidRDefault="005302A1" w:rsidP="005302A1">
      <w:pPr>
        <w:numPr>
          <w:ilvl w:val="0"/>
          <w:numId w:val="2"/>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Never pressure a patient into taking finance or agreeing to treatment.</w:t>
      </w:r>
    </w:p>
    <w:p w14:paraId="35A879B9" w14:textId="77777777" w:rsidR="005302A1" w:rsidRPr="005302A1" w:rsidRDefault="005302A1" w:rsidP="005302A1">
      <w:pPr>
        <w:numPr>
          <w:ilvl w:val="0"/>
          <w:numId w:val="2"/>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Obtain appropriate informed consent for both treatment and financial arrangements.</w:t>
      </w:r>
    </w:p>
    <w:p w14:paraId="1B527E3C" w14:textId="77777777" w:rsidR="005302A1" w:rsidRPr="005302A1" w:rsidRDefault="005302A1" w:rsidP="005302A1">
      <w:pPr>
        <w:numPr>
          <w:ilvl w:val="0"/>
          <w:numId w:val="2"/>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Make reasonable adjustments to communication or service where required.</w:t>
      </w:r>
    </w:p>
    <w:p w14:paraId="46C176F9" w14:textId="77777777" w:rsidR="005302A1" w:rsidRPr="005302A1" w:rsidRDefault="005302A1" w:rsidP="005302A1">
      <w:pPr>
        <w:numPr>
          <w:ilvl w:val="0"/>
          <w:numId w:val="2"/>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Protect patient confidentiality and personal information.</w:t>
      </w:r>
    </w:p>
    <w:p w14:paraId="06FE0A9F" w14:textId="77777777" w:rsidR="005302A1" w:rsidRPr="005302A1" w:rsidRDefault="005302A1" w:rsidP="005302A1">
      <w:pPr>
        <w:numPr>
          <w:ilvl w:val="0"/>
          <w:numId w:val="2"/>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Take concerns about coercion, exploitation or financial abuse seriously.</w:t>
      </w:r>
    </w:p>
    <w:p w14:paraId="5AEA3945" w14:textId="5D19EB02" w:rsidR="005302A1" w:rsidRPr="005302A1" w:rsidRDefault="005302A1" w:rsidP="005302A1">
      <w:pPr>
        <w:pStyle w:val="ListParagraph"/>
        <w:shd w:val="clear" w:color="auto" w:fill="FFFFFF"/>
        <w:spacing w:after="0" w:line="240" w:lineRule="auto"/>
        <w:rPr>
          <w:rFonts w:ascii="Times New Roman" w:eastAsia="Times New Roman" w:hAnsi="Times New Roman" w:cs="Times New Roman"/>
          <w:color w:val="242424"/>
          <w:sz w:val="30"/>
          <w:szCs w:val="30"/>
          <w:lang w:eastAsia="en-GB"/>
        </w:rPr>
      </w:pPr>
      <w:r>
        <w:rPr>
          <w:rFonts w:ascii="inherit" w:eastAsia="Times New Roman" w:hAnsi="inherit" w:cs="Times New Roman"/>
          <w:color w:val="242424"/>
          <w:sz w:val="30"/>
          <w:szCs w:val="30"/>
          <w:bdr w:val="none" w:sz="0" w:space="0" w:color="auto" w:frame="1"/>
          <w:lang w:eastAsia="en-GB"/>
        </w:rPr>
        <w:t>10.</w:t>
      </w:r>
      <w:r w:rsidRPr="005302A1">
        <w:rPr>
          <w:rFonts w:ascii="inherit" w:eastAsia="Times New Roman" w:hAnsi="inherit" w:cs="Times New Roman"/>
          <w:color w:val="242424"/>
          <w:sz w:val="30"/>
          <w:szCs w:val="30"/>
          <w:bdr w:val="none" w:sz="0" w:space="0" w:color="auto" w:frame="1"/>
          <w:lang w:eastAsia="en-GB"/>
        </w:rPr>
        <w:t>Escalate concerns appropriately where a patient’s interests may be at risk.</w:t>
      </w:r>
    </w:p>
    <w:p w14:paraId="66A3FF27"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Where the FCA Consumer Duty applies, the Practice will seek to act in good faith, avoid foreseeable harm, and enable and support customers to pursue their financial objectives.</w:t>
      </w:r>
    </w:p>
    <w:p w14:paraId="3C807B5F"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6"/>
          <w:szCs w:val="36"/>
          <w:lang w:eastAsia="en-GB"/>
        </w:rPr>
      </w:pPr>
      <w:r w:rsidRPr="005302A1">
        <w:rPr>
          <w:rFonts w:ascii="TimesNewRomanPS-BoldMT" w:eastAsia="Times New Roman" w:hAnsi="TimesNewRomanPS-BoldMT" w:cs="Times New Roman"/>
          <w:b/>
          <w:bCs/>
          <w:color w:val="242424"/>
          <w:sz w:val="36"/>
          <w:szCs w:val="36"/>
          <w:bdr w:val="none" w:sz="0" w:space="0" w:color="auto" w:frame="1"/>
          <w:lang w:eastAsia="en-GB"/>
        </w:rPr>
        <w:t>4. Recognising Vulnerability</w:t>
      </w:r>
    </w:p>
    <w:p w14:paraId="2809BD2F"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The FCA identifies four principal drivers of vulnerability:</w:t>
      </w:r>
    </w:p>
    <w:p w14:paraId="18AB8D77"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TimesNewRomanPS-BoldMT" w:eastAsia="Times New Roman" w:hAnsi="TimesNewRomanPS-BoldMT" w:cs="Times New Roman"/>
          <w:b/>
          <w:bCs/>
          <w:color w:val="242424"/>
          <w:sz w:val="30"/>
          <w:szCs w:val="30"/>
          <w:bdr w:val="none" w:sz="0" w:space="0" w:color="auto" w:frame="1"/>
          <w:lang w:eastAsia="en-GB"/>
        </w:rPr>
        <w:t>Health</w:t>
      </w:r>
      <w:r w:rsidRPr="005302A1">
        <w:rPr>
          <w:rFonts w:ascii="inherit" w:eastAsia="Times New Roman" w:hAnsi="inherit" w:cs="Times New Roman"/>
          <w:color w:val="242424"/>
          <w:sz w:val="30"/>
          <w:szCs w:val="30"/>
          <w:bdr w:val="none" w:sz="0" w:space="0" w:color="auto" w:frame="1"/>
          <w:lang w:eastAsia="en-GB"/>
        </w:rPr>
        <w:t xml:space="preserve"> – including physical disability, serious or long-term illness, mental-health difficulties, cognitive impairment, hearing or visual impairment or other conditions affecting day-to-day activities.</w:t>
      </w:r>
    </w:p>
    <w:p w14:paraId="085EDC76"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TimesNewRomanPS-BoldMT" w:eastAsia="Times New Roman" w:hAnsi="TimesNewRomanPS-BoldMT" w:cs="Times New Roman"/>
          <w:b/>
          <w:bCs/>
          <w:color w:val="242424"/>
          <w:sz w:val="30"/>
          <w:szCs w:val="30"/>
          <w:bdr w:val="none" w:sz="0" w:space="0" w:color="auto" w:frame="1"/>
          <w:lang w:eastAsia="en-GB"/>
        </w:rPr>
        <w:t>Life events</w:t>
      </w:r>
      <w:r w:rsidRPr="005302A1">
        <w:rPr>
          <w:rFonts w:ascii="inherit" w:eastAsia="Times New Roman" w:hAnsi="inherit" w:cs="Times New Roman"/>
          <w:color w:val="242424"/>
          <w:sz w:val="30"/>
          <w:szCs w:val="30"/>
          <w:bdr w:val="none" w:sz="0" w:space="0" w:color="auto" w:frame="1"/>
          <w:lang w:eastAsia="en-GB"/>
        </w:rPr>
        <w:t xml:space="preserve"> – including bereavement, relationship breakdown, redundancy, caring responsibilities, significant illness or other major changes in personal circumstances.</w:t>
      </w:r>
    </w:p>
    <w:p w14:paraId="3A3C4042"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TimesNewRomanPS-BoldMT" w:eastAsia="Times New Roman" w:hAnsi="TimesNewRomanPS-BoldMT" w:cs="Times New Roman"/>
          <w:b/>
          <w:bCs/>
          <w:color w:val="242424"/>
          <w:sz w:val="30"/>
          <w:szCs w:val="30"/>
          <w:bdr w:val="none" w:sz="0" w:space="0" w:color="auto" w:frame="1"/>
          <w:lang w:eastAsia="en-GB"/>
        </w:rPr>
        <w:lastRenderedPageBreak/>
        <w:t>Resilience</w:t>
      </w:r>
      <w:r w:rsidRPr="005302A1">
        <w:rPr>
          <w:rFonts w:ascii="inherit" w:eastAsia="Times New Roman" w:hAnsi="inherit" w:cs="Times New Roman"/>
          <w:color w:val="242424"/>
          <w:sz w:val="30"/>
          <w:szCs w:val="30"/>
          <w:bdr w:val="none" w:sz="0" w:space="0" w:color="auto" w:frame="1"/>
          <w:lang w:eastAsia="en-GB"/>
        </w:rPr>
        <w:t xml:space="preserve"> – including low or irregular income, over-indebtedness, lack of savings, financial difficulties or limited ability to withstand an unexpected financial shock.</w:t>
      </w:r>
    </w:p>
    <w:p w14:paraId="3479EFF4"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TimesNewRomanPS-BoldMT" w:eastAsia="Times New Roman" w:hAnsi="TimesNewRomanPS-BoldMT" w:cs="Times New Roman"/>
          <w:b/>
          <w:bCs/>
          <w:color w:val="242424"/>
          <w:sz w:val="30"/>
          <w:szCs w:val="30"/>
          <w:bdr w:val="none" w:sz="0" w:space="0" w:color="auto" w:frame="1"/>
          <w:lang w:eastAsia="en-GB"/>
        </w:rPr>
        <w:t>Capability</w:t>
      </w:r>
      <w:r w:rsidRPr="005302A1">
        <w:rPr>
          <w:rFonts w:ascii="inherit" w:eastAsia="Times New Roman" w:hAnsi="inherit" w:cs="Times New Roman"/>
          <w:color w:val="242424"/>
          <w:sz w:val="30"/>
          <w:szCs w:val="30"/>
          <w:bdr w:val="none" w:sz="0" w:space="0" w:color="auto" w:frame="1"/>
          <w:lang w:eastAsia="en-GB"/>
        </w:rPr>
        <w:t xml:space="preserve"> – including difficulties with literacy, numeracy, English language, digital skills, understanding financial products, managing money or making complex decisions.</w:t>
      </w:r>
    </w:p>
    <w:p w14:paraId="44F74486"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Other indicators relevant to a dental practice may include:</w:t>
      </w:r>
    </w:p>
    <w:p w14:paraId="5D0C9D33" w14:textId="77777777" w:rsidR="005302A1" w:rsidRPr="005302A1" w:rsidRDefault="005302A1" w:rsidP="005302A1">
      <w:pPr>
        <w:numPr>
          <w:ilvl w:val="0"/>
          <w:numId w:val="3"/>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visible distress, anxiety or confusion;</w:t>
      </w:r>
    </w:p>
    <w:p w14:paraId="47F7832C" w14:textId="77777777" w:rsidR="005302A1" w:rsidRPr="005302A1" w:rsidRDefault="005302A1" w:rsidP="005302A1">
      <w:pPr>
        <w:numPr>
          <w:ilvl w:val="0"/>
          <w:numId w:val="3"/>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difficulty understanding treatment costs or finance terms;</w:t>
      </w:r>
    </w:p>
    <w:p w14:paraId="7D6FFA0F" w14:textId="77777777" w:rsidR="005302A1" w:rsidRPr="005302A1" w:rsidRDefault="005302A1" w:rsidP="005302A1">
      <w:pPr>
        <w:numPr>
          <w:ilvl w:val="0"/>
          <w:numId w:val="3"/>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repeatedly asking the same questions;</w:t>
      </w:r>
    </w:p>
    <w:p w14:paraId="4BD911CD" w14:textId="77777777" w:rsidR="005302A1" w:rsidRPr="005302A1" w:rsidRDefault="005302A1" w:rsidP="005302A1">
      <w:pPr>
        <w:numPr>
          <w:ilvl w:val="0"/>
          <w:numId w:val="3"/>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difficulty remembering information;</w:t>
      </w:r>
    </w:p>
    <w:p w14:paraId="618CC528" w14:textId="77777777" w:rsidR="005302A1" w:rsidRPr="005302A1" w:rsidRDefault="005302A1" w:rsidP="005302A1">
      <w:pPr>
        <w:numPr>
          <w:ilvl w:val="0"/>
          <w:numId w:val="3"/>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difficulty reading or completing forms;</w:t>
      </w:r>
    </w:p>
    <w:p w14:paraId="707467A5" w14:textId="77777777" w:rsidR="005302A1" w:rsidRPr="005302A1" w:rsidRDefault="005302A1" w:rsidP="005302A1">
      <w:pPr>
        <w:numPr>
          <w:ilvl w:val="0"/>
          <w:numId w:val="3"/>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appearing unable to concentrate because of pain, medication or anxiety;</w:t>
      </w:r>
    </w:p>
    <w:p w14:paraId="3CB91629" w14:textId="77777777" w:rsidR="005302A1" w:rsidRPr="005302A1" w:rsidRDefault="005302A1" w:rsidP="005302A1">
      <w:pPr>
        <w:numPr>
          <w:ilvl w:val="0"/>
          <w:numId w:val="3"/>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communication difficulties;</w:t>
      </w:r>
    </w:p>
    <w:p w14:paraId="2393E80E" w14:textId="77777777" w:rsidR="005302A1" w:rsidRPr="005302A1" w:rsidRDefault="005302A1" w:rsidP="005302A1">
      <w:pPr>
        <w:numPr>
          <w:ilvl w:val="0"/>
          <w:numId w:val="3"/>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a recent bereavement or family crisis;</w:t>
      </w:r>
    </w:p>
    <w:p w14:paraId="7C3A2DA9" w14:textId="77777777" w:rsidR="005302A1" w:rsidRPr="005302A1" w:rsidRDefault="005302A1" w:rsidP="005302A1">
      <w:pPr>
        <w:numPr>
          <w:ilvl w:val="0"/>
          <w:numId w:val="3"/>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financial hardship;</w:t>
      </w:r>
    </w:p>
    <w:p w14:paraId="5EF69EA9" w14:textId="77777777" w:rsidR="005302A1" w:rsidRPr="005302A1" w:rsidRDefault="005302A1" w:rsidP="005302A1">
      <w:pPr>
        <w:numPr>
          <w:ilvl w:val="0"/>
          <w:numId w:val="3"/>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unemployment or sudden loss of income;</w:t>
      </w:r>
    </w:p>
    <w:p w14:paraId="36319362" w14:textId="77777777" w:rsidR="005302A1" w:rsidRPr="005302A1" w:rsidRDefault="005302A1" w:rsidP="005302A1">
      <w:pPr>
        <w:numPr>
          <w:ilvl w:val="0"/>
          <w:numId w:val="3"/>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a carer or relative speaking entirely on the patient’s behalf;</w:t>
      </w:r>
    </w:p>
    <w:p w14:paraId="26EFF636" w14:textId="77777777" w:rsidR="005302A1" w:rsidRPr="005302A1" w:rsidRDefault="005302A1" w:rsidP="005302A1">
      <w:pPr>
        <w:numPr>
          <w:ilvl w:val="0"/>
          <w:numId w:val="3"/>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signs that another person is controlling the patient’s finances;</w:t>
      </w:r>
    </w:p>
    <w:p w14:paraId="5EC546C3" w14:textId="77777777" w:rsidR="005302A1" w:rsidRPr="005302A1" w:rsidRDefault="005302A1" w:rsidP="005302A1">
      <w:pPr>
        <w:numPr>
          <w:ilvl w:val="0"/>
          <w:numId w:val="3"/>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reluctance to speak when another person is present;</w:t>
      </w:r>
    </w:p>
    <w:p w14:paraId="51389C2D" w14:textId="77777777" w:rsidR="005302A1" w:rsidRPr="005302A1" w:rsidRDefault="005302A1" w:rsidP="005302A1">
      <w:pPr>
        <w:numPr>
          <w:ilvl w:val="0"/>
          <w:numId w:val="3"/>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indications of coercion or financial abuse.</w:t>
      </w:r>
    </w:p>
    <w:p w14:paraId="03CC556D"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 xml:space="preserve">The presence of any of these characteristics does </w:t>
      </w:r>
      <w:r w:rsidRPr="005302A1">
        <w:rPr>
          <w:rFonts w:ascii="TimesNewRomanPS-BoldMT" w:eastAsia="Times New Roman" w:hAnsi="TimesNewRomanPS-BoldMT" w:cs="Times New Roman"/>
          <w:b/>
          <w:bCs/>
          <w:color w:val="242424"/>
          <w:sz w:val="30"/>
          <w:szCs w:val="30"/>
          <w:bdr w:val="none" w:sz="0" w:space="0" w:color="auto" w:frame="1"/>
          <w:lang w:eastAsia="en-GB"/>
        </w:rPr>
        <w:t>not</w:t>
      </w:r>
      <w:r w:rsidRPr="005302A1">
        <w:rPr>
          <w:rFonts w:ascii="inherit" w:eastAsia="Times New Roman" w:hAnsi="inherit" w:cs="Times New Roman"/>
          <w:color w:val="242424"/>
          <w:sz w:val="30"/>
          <w:szCs w:val="30"/>
          <w:bdr w:val="none" w:sz="0" w:space="0" w:color="auto" w:frame="1"/>
          <w:lang w:eastAsia="en-GB"/>
        </w:rPr>
        <w:t xml:space="preserve"> automatically mean that a patient lacks capacity or cannot use finance.</w:t>
      </w:r>
    </w:p>
    <w:p w14:paraId="50F5D95D"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 xml:space="preserve">Staff should concentrate on identifying the patient’s </w:t>
      </w:r>
      <w:r w:rsidRPr="005302A1">
        <w:rPr>
          <w:rFonts w:ascii="TimesNewRomanPS-BoldMT" w:eastAsia="Times New Roman" w:hAnsi="TimesNewRomanPS-BoldMT" w:cs="Times New Roman"/>
          <w:b/>
          <w:bCs/>
          <w:color w:val="242424"/>
          <w:sz w:val="30"/>
          <w:szCs w:val="30"/>
          <w:bdr w:val="none" w:sz="0" w:space="0" w:color="auto" w:frame="1"/>
          <w:lang w:eastAsia="en-GB"/>
        </w:rPr>
        <w:t>needs and appropriate support</w:t>
      </w:r>
      <w:r w:rsidRPr="005302A1">
        <w:rPr>
          <w:rFonts w:ascii="inherit" w:eastAsia="Times New Roman" w:hAnsi="inherit" w:cs="Times New Roman"/>
          <w:color w:val="242424"/>
          <w:sz w:val="30"/>
          <w:szCs w:val="30"/>
          <w:bdr w:val="none" w:sz="0" w:space="0" w:color="auto" w:frame="1"/>
          <w:lang w:eastAsia="en-GB"/>
        </w:rPr>
        <w:t>, rather than labelling the patient.</w:t>
      </w:r>
    </w:p>
    <w:p w14:paraId="02A0A96B"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6"/>
          <w:szCs w:val="36"/>
          <w:lang w:eastAsia="en-GB"/>
        </w:rPr>
      </w:pPr>
      <w:r w:rsidRPr="005302A1">
        <w:rPr>
          <w:rFonts w:ascii="TimesNewRomanPS-BoldMT" w:eastAsia="Times New Roman" w:hAnsi="TimesNewRomanPS-BoldMT" w:cs="Times New Roman"/>
          <w:b/>
          <w:bCs/>
          <w:color w:val="242424"/>
          <w:sz w:val="36"/>
          <w:szCs w:val="36"/>
          <w:bdr w:val="none" w:sz="0" w:space="0" w:color="auto" w:frame="1"/>
          <w:lang w:eastAsia="en-GB"/>
        </w:rPr>
        <w:t>5. Discussing Treatment Costs and Finance</w:t>
      </w:r>
    </w:p>
    <w:p w14:paraId="68901F2C"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 xml:space="preserve">Before a patient </w:t>
      </w:r>
      <w:proofErr w:type="gramStart"/>
      <w:r w:rsidRPr="005302A1">
        <w:rPr>
          <w:rFonts w:ascii="inherit" w:eastAsia="Times New Roman" w:hAnsi="inherit" w:cs="Times New Roman"/>
          <w:color w:val="242424"/>
          <w:sz w:val="30"/>
          <w:szCs w:val="30"/>
          <w:bdr w:val="none" w:sz="0" w:space="0" w:color="auto" w:frame="1"/>
          <w:lang w:eastAsia="en-GB"/>
        </w:rPr>
        <w:t>enters into</w:t>
      </w:r>
      <w:proofErr w:type="gramEnd"/>
      <w:r w:rsidRPr="005302A1">
        <w:rPr>
          <w:rFonts w:ascii="inherit" w:eastAsia="Times New Roman" w:hAnsi="inherit" w:cs="Times New Roman"/>
          <w:color w:val="242424"/>
          <w:sz w:val="30"/>
          <w:szCs w:val="30"/>
          <w:bdr w:val="none" w:sz="0" w:space="0" w:color="auto" w:frame="1"/>
          <w:lang w:eastAsia="en-GB"/>
        </w:rPr>
        <w:t xml:space="preserve"> a financial arrangement, staff must provide information in a clear, fair and understandable way.</w:t>
      </w:r>
    </w:p>
    <w:p w14:paraId="7C08C8C1"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Where applicable, this should include:</w:t>
      </w:r>
    </w:p>
    <w:p w14:paraId="780A88EC" w14:textId="77777777" w:rsidR="005302A1" w:rsidRPr="005302A1" w:rsidRDefault="005302A1" w:rsidP="005302A1">
      <w:pPr>
        <w:numPr>
          <w:ilvl w:val="0"/>
          <w:numId w:val="4"/>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the treatment being proposed;</w:t>
      </w:r>
    </w:p>
    <w:p w14:paraId="4733CCD4" w14:textId="77777777" w:rsidR="005302A1" w:rsidRPr="005302A1" w:rsidRDefault="005302A1" w:rsidP="005302A1">
      <w:pPr>
        <w:numPr>
          <w:ilvl w:val="0"/>
          <w:numId w:val="4"/>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the treatment cost;</w:t>
      </w:r>
    </w:p>
    <w:p w14:paraId="2945CE0A" w14:textId="77777777" w:rsidR="005302A1" w:rsidRPr="005302A1" w:rsidRDefault="005302A1" w:rsidP="005302A1">
      <w:pPr>
        <w:numPr>
          <w:ilvl w:val="0"/>
          <w:numId w:val="4"/>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any deposit required;</w:t>
      </w:r>
    </w:p>
    <w:p w14:paraId="75FE141F" w14:textId="77777777" w:rsidR="005302A1" w:rsidRPr="005302A1" w:rsidRDefault="005302A1" w:rsidP="005302A1">
      <w:pPr>
        <w:numPr>
          <w:ilvl w:val="0"/>
          <w:numId w:val="4"/>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alternative payment options;</w:t>
      </w:r>
    </w:p>
    <w:p w14:paraId="2F56D5D6" w14:textId="77777777" w:rsidR="005302A1" w:rsidRPr="005302A1" w:rsidRDefault="005302A1" w:rsidP="005302A1">
      <w:pPr>
        <w:numPr>
          <w:ilvl w:val="0"/>
          <w:numId w:val="4"/>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the amount being financed;</w:t>
      </w:r>
    </w:p>
    <w:p w14:paraId="31562DDD" w14:textId="77777777" w:rsidR="005302A1" w:rsidRPr="005302A1" w:rsidRDefault="005302A1" w:rsidP="005302A1">
      <w:pPr>
        <w:numPr>
          <w:ilvl w:val="0"/>
          <w:numId w:val="4"/>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the finance term;</w:t>
      </w:r>
    </w:p>
    <w:p w14:paraId="522A36D3" w14:textId="77777777" w:rsidR="005302A1" w:rsidRPr="005302A1" w:rsidRDefault="005302A1" w:rsidP="005302A1">
      <w:pPr>
        <w:numPr>
          <w:ilvl w:val="0"/>
          <w:numId w:val="4"/>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monthly repayments;</w:t>
      </w:r>
    </w:p>
    <w:p w14:paraId="388617B1" w14:textId="77777777" w:rsidR="005302A1" w:rsidRPr="005302A1" w:rsidRDefault="005302A1" w:rsidP="005302A1">
      <w:pPr>
        <w:numPr>
          <w:ilvl w:val="0"/>
          <w:numId w:val="4"/>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interest rate/APR;</w:t>
      </w:r>
    </w:p>
    <w:p w14:paraId="0B47AF61" w14:textId="77777777" w:rsidR="005302A1" w:rsidRPr="005302A1" w:rsidRDefault="005302A1" w:rsidP="005302A1">
      <w:pPr>
        <w:numPr>
          <w:ilvl w:val="0"/>
          <w:numId w:val="4"/>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total amount repayable;</w:t>
      </w:r>
    </w:p>
    <w:p w14:paraId="581FDA0E" w14:textId="77777777" w:rsidR="005302A1" w:rsidRPr="005302A1" w:rsidRDefault="005302A1" w:rsidP="005302A1">
      <w:pPr>
        <w:numPr>
          <w:ilvl w:val="0"/>
          <w:numId w:val="4"/>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lastRenderedPageBreak/>
        <w:t>any fees or charges;</w:t>
      </w:r>
    </w:p>
    <w:p w14:paraId="58FD1F4E" w14:textId="77777777" w:rsidR="005302A1" w:rsidRPr="005302A1" w:rsidRDefault="005302A1" w:rsidP="005302A1">
      <w:pPr>
        <w:numPr>
          <w:ilvl w:val="0"/>
          <w:numId w:val="4"/>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relevant cancellation or withdrawal rights;</w:t>
      </w:r>
    </w:p>
    <w:p w14:paraId="01A6D379" w14:textId="77777777" w:rsidR="005302A1" w:rsidRPr="005302A1" w:rsidRDefault="005302A1" w:rsidP="005302A1">
      <w:pPr>
        <w:numPr>
          <w:ilvl w:val="0"/>
          <w:numId w:val="4"/>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consequences of missed payments; and</w:t>
      </w:r>
    </w:p>
    <w:p w14:paraId="780B7E27" w14:textId="77777777" w:rsidR="005302A1" w:rsidRPr="005302A1" w:rsidRDefault="005302A1" w:rsidP="005302A1">
      <w:pPr>
        <w:numPr>
          <w:ilvl w:val="0"/>
          <w:numId w:val="4"/>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details of the third-party finance provider.</w:t>
      </w:r>
    </w:p>
    <w:p w14:paraId="6BF39D05"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Patients should receive a written treatment plan and appropriate financial information wherever practicable.</w:t>
      </w:r>
    </w:p>
    <w:p w14:paraId="7BDBC21F"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Staff must not describe finance as “free”, “guaranteed”, “easy”, “risk-free” or use similar language unless the statement is factually and legally accurate.</w:t>
      </w:r>
    </w:p>
    <w:p w14:paraId="38B32276"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Staff must not encourage a patient to borrow more than required for the agreed treatment.</w:t>
      </w:r>
    </w:p>
    <w:p w14:paraId="4B3DE4CE"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6"/>
          <w:szCs w:val="36"/>
          <w:lang w:eastAsia="en-GB"/>
        </w:rPr>
      </w:pPr>
      <w:r w:rsidRPr="005302A1">
        <w:rPr>
          <w:rFonts w:ascii="TimesNewRomanPS-BoldMT" w:eastAsia="Times New Roman" w:hAnsi="TimesNewRomanPS-BoldMT" w:cs="Times New Roman"/>
          <w:b/>
          <w:bCs/>
          <w:color w:val="242424"/>
          <w:sz w:val="36"/>
          <w:szCs w:val="36"/>
          <w:bdr w:val="none" w:sz="0" w:space="0" w:color="auto" w:frame="1"/>
          <w:lang w:eastAsia="en-GB"/>
        </w:rPr>
        <w:t>6. No Pressure Selling</w:t>
      </w:r>
    </w:p>
    <w:p w14:paraId="207F87CF"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A patient’s pain, anxiety, embarrassment or desire to proceed quickly with dental treatment must never be used to influence them into entering into a credit agreement.</w:t>
      </w:r>
    </w:p>
    <w:p w14:paraId="5789C2ED"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Staff must not:</w:t>
      </w:r>
    </w:p>
    <w:p w14:paraId="5B07D6D0" w14:textId="77777777" w:rsidR="005302A1" w:rsidRPr="005302A1" w:rsidRDefault="005302A1" w:rsidP="005302A1">
      <w:pPr>
        <w:numPr>
          <w:ilvl w:val="0"/>
          <w:numId w:val="5"/>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pressure patients to make an immediate finance decision;</w:t>
      </w:r>
    </w:p>
    <w:p w14:paraId="56C8C5CC" w14:textId="77777777" w:rsidR="005302A1" w:rsidRPr="005302A1" w:rsidRDefault="005302A1" w:rsidP="005302A1">
      <w:pPr>
        <w:numPr>
          <w:ilvl w:val="0"/>
          <w:numId w:val="5"/>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imply that finance approval is guaranteed;</w:t>
      </w:r>
    </w:p>
    <w:p w14:paraId="6F5913F3" w14:textId="77777777" w:rsidR="005302A1" w:rsidRPr="005302A1" w:rsidRDefault="005302A1" w:rsidP="005302A1">
      <w:pPr>
        <w:numPr>
          <w:ilvl w:val="0"/>
          <w:numId w:val="5"/>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complete answers on behalf of a patient without their knowledge;</w:t>
      </w:r>
    </w:p>
    <w:p w14:paraId="475F403F" w14:textId="77777777" w:rsidR="005302A1" w:rsidRPr="005302A1" w:rsidRDefault="005302A1" w:rsidP="005302A1">
      <w:pPr>
        <w:numPr>
          <w:ilvl w:val="0"/>
          <w:numId w:val="5"/>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coach patients on how to answer affordability or eligibility questions;</w:t>
      </w:r>
    </w:p>
    <w:p w14:paraId="2C308B2D" w14:textId="77777777" w:rsidR="005302A1" w:rsidRPr="005302A1" w:rsidRDefault="005302A1" w:rsidP="005302A1">
      <w:pPr>
        <w:numPr>
          <w:ilvl w:val="0"/>
          <w:numId w:val="5"/>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encourage inaccurate information on a finance application;</w:t>
      </w:r>
    </w:p>
    <w:p w14:paraId="5D581277" w14:textId="77777777" w:rsidR="005302A1" w:rsidRPr="005302A1" w:rsidRDefault="005302A1" w:rsidP="005302A1">
      <w:pPr>
        <w:numPr>
          <w:ilvl w:val="0"/>
          <w:numId w:val="5"/>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imply that a more expensive treatment option is required solely because finance is available;</w:t>
      </w:r>
    </w:p>
    <w:p w14:paraId="16C94642" w14:textId="77777777" w:rsidR="005302A1" w:rsidRPr="005302A1" w:rsidRDefault="005302A1" w:rsidP="005302A1">
      <w:pPr>
        <w:numPr>
          <w:ilvl w:val="0"/>
          <w:numId w:val="5"/>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use vulnerability to influence a patient’s choice; or</w:t>
      </w:r>
    </w:p>
    <w:p w14:paraId="42992273" w14:textId="77777777" w:rsidR="005302A1" w:rsidRPr="005302A1" w:rsidRDefault="005302A1" w:rsidP="005302A1">
      <w:pPr>
        <w:numPr>
          <w:ilvl w:val="0"/>
          <w:numId w:val="5"/>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disadvantage staff financially for giving a vulnerable patient additional time or support.</w:t>
      </w:r>
    </w:p>
    <w:p w14:paraId="07CB72C4"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Where appropriate, patients should be encouraged to take information away and consider it before committing.</w:t>
      </w:r>
    </w:p>
    <w:p w14:paraId="22FE8CA4"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Clinical urgency and finance decisions should remain appropriately separated. A patient experiencing pain or distress should not be expected to make a complex financial decision simply because they wish to receive treatment quickly.</w:t>
      </w:r>
    </w:p>
    <w:p w14:paraId="1A663557"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6"/>
          <w:szCs w:val="36"/>
          <w:lang w:eastAsia="en-GB"/>
        </w:rPr>
      </w:pPr>
      <w:r w:rsidRPr="005302A1">
        <w:rPr>
          <w:rFonts w:ascii="TimesNewRomanPS-BoldMT" w:eastAsia="Times New Roman" w:hAnsi="TimesNewRomanPS-BoldMT" w:cs="Times New Roman"/>
          <w:b/>
          <w:bCs/>
          <w:color w:val="242424"/>
          <w:sz w:val="36"/>
          <w:szCs w:val="36"/>
          <w:bdr w:val="none" w:sz="0" w:space="0" w:color="auto" w:frame="1"/>
          <w:lang w:eastAsia="en-GB"/>
        </w:rPr>
        <w:t>7. Providing Additional Support</w:t>
      </w:r>
    </w:p>
    <w:p w14:paraId="5E190233"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Where a patient requires additional support, appropriate adjustments may include:</w:t>
      </w:r>
    </w:p>
    <w:p w14:paraId="00765631" w14:textId="77777777" w:rsidR="005302A1" w:rsidRPr="005302A1" w:rsidRDefault="005302A1" w:rsidP="005302A1">
      <w:pPr>
        <w:numPr>
          <w:ilvl w:val="0"/>
          <w:numId w:val="6"/>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allowing additional time;</w:t>
      </w:r>
    </w:p>
    <w:p w14:paraId="56D54C59" w14:textId="77777777" w:rsidR="005302A1" w:rsidRPr="005302A1" w:rsidRDefault="005302A1" w:rsidP="005302A1">
      <w:pPr>
        <w:numPr>
          <w:ilvl w:val="0"/>
          <w:numId w:val="6"/>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arranging a quieter or private environment;</w:t>
      </w:r>
    </w:p>
    <w:p w14:paraId="4FDED52A" w14:textId="77777777" w:rsidR="005302A1" w:rsidRPr="005302A1" w:rsidRDefault="005302A1" w:rsidP="005302A1">
      <w:pPr>
        <w:numPr>
          <w:ilvl w:val="0"/>
          <w:numId w:val="6"/>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lastRenderedPageBreak/>
        <w:t>breaking information into smaller sections;</w:t>
      </w:r>
    </w:p>
    <w:p w14:paraId="32A4819A" w14:textId="77777777" w:rsidR="005302A1" w:rsidRPr="005302A1" w:rsidRDefault="005302A1" w:rsidP="005302A1">
      <w:pPr>
        <w:numPr>
          <w:ilvl w:val="0"/>
          <w:numId w:val="6"/>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using plain language;</w:t>
      </w:r>
    </w:p>
    <w:p w14:paraId="6C0CC683" w14:textId="77777777" w:rsidR="005302A1" w:rsidRPr="005302A1" w:rsidRDefault="005302A1" w:rsidP="005302A1">
      <w:pPr>
        <w:numPr>
          <w:ilvl w:val="0"/>
          <w:numId w:val="6"/>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providing written information following a conversation;</w:t>
      </w:r>
    </w:p>
    <w:p w14:paraId="41287A10" w14:textId="77777777" w:rsidR="005302A1" w:rsidRPr="005302A1" w:rsidRDefault="005302A1" w:rsidP="005302A1">
      <w:pPr>
        <w:numPr>
          <w:ilvl w:val="0"/>
          <w:numId w:val="6"/>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providing information in large print or another accessible format where possible;</w:t>
      </w:r>
    </w:p>
    <w:p w14:paraId="48DF95FF" w14:textId="77777777" w:rsidR="005302A1" w:rsidRPr="005302A1" w:rsidRDefault="005302A1" w:rsidP="005302A1">
      <w:pPr>
        <w:numPr>
          <w:ilvl w:val="0"/>
          <w:numId w:val="6"/>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repeating or rephrasing information;</w:t>
      </w:r>
    </w:p>
    <w:p w14:paraId="448A3DD7" w14:textId="77777777" w:rsidR="005302A1" w:rsidRPr="005302A1" w:rsidRDefault="005302A1" w:rsidP="005302A1">
      <w:pPr>
        <w:numPr>
          <w:ilvl w:val="0"/>
          <w:numId w:val="6"/>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allowing breaks;</w:t>
      </w:r>
    </w:p>
    <w:p w14:paraId="067331A8" w14:textId="77777777" w:rsidR="005302A1" w:rsidRPr="005302A1" w:rsidRDefault="005302A1" w:rsidP="005302A1">
      <w:pPr>
        <w:numPr>
          <w:ilvl w:val="0"/>
          <w:numId w:val="6"/>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using an appropriate interpreter or communication support;</w:t>
      </w:r>
    </w:p>
    <w:p w14:paraId="0C44B7A0" w14:textId="77777777" w:rsidR="005302A1" w:rsidRPr="005302A1" w:rsidRDefault="005302A1" w:rsidP="005302A1">
      <w:pPr>
        <w:numPr>
          <w:ilvl w:val="0"/>
          <w:numId w:val="6"/>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providing different communication methods;</w:t>
      </w:r>
    </w:p>
    <w:p w14:paraId="43453471" w14:textId="77777777" w:rsidR="005302A1" w:rsidRPr="005302A1" w:rsidRDefault="005302A1" w:rsidP="005302A1">
      <w:pPr>
        <w:numPr>
          <w:ilvl w:val="0"/>
          <w:numId w:val="6"/>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 xml:space="preserve">allowing the patient additional time before </w:t>
      </w:r>
      <w:proofErr w:type="gramStart"/>
      <w:r w:rsidRPr="005302A1">
        <w:rPr>
          <w:rFonts w:ascii="inherit" w:eastAsia="Times New Roman" w:hAnsi="inherit" w:cs="Times New Roman"/>
          <w:color w:val="242424"/>
          <w:sz w:val="30"/>
          <w:szCs w:val="30"/>
          <w:bdr w:val="none" w:sz="0" w:space="0" w:color="auto" w:frame="1"/>
          <w:lang w:eastAsia="en-GB"/>
        </w:rPr>
        <w:t>making a decision</w:t>
      </w:r>
      <w:proofErr w:type="gramEnd"/>
      <w:r w:rsidRPr="005302A1">
        <w:rPr>
          <w:rFonts w:ascii="inherit" w:eastAsia="Times New Roman" w:hAnsi="inherit" w:cs="Times New Roman"/>
          <w:color w:val="242424"/>
          <w:sz w:val="30"/>
          <w:szCs w:val="30"/>
          <w:bdr w:val="none" w:sz="0" w:space="0" w:color="auto" w:frame="1"/>
          <w:lang w:eastAsia="en-GB"/>
        </w:rPr>
        <w:t>;</w:t>
      </w:r>
    </w:p>
    <w:p w14:paraId="50F9992F" w14:textId="77777777" w:rsidR="005302A1" w:rsidRPr="005302A1" w:rsidRDefault="005302A1" w:rsidP="005302A1">
      <w:pPr>
        <w:numPr>
          <w:ilvl w:val="0"/>
          <w:numId w:val="6"/>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arranging a follow-up appointment or telephone call; or</w:t>
      </w:r>
    </w:p>
    <w:p w14:paraId="12767A84" w14:textId="77777777" w:rsidR="005302A1" w:rsidRPr="005302A1" w:rsidRDefault="005302A1" w:rsidP="005302A1">
      <w:pPr>
        <w:numPr>
          <w:ilvl w:val="0"/>
          <w:numId w:val="6"/>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involving a trusted relative, carer or representative with the patient’s agreement.</w:t>
      </w:r>
    </w:p>
    <w:p w14:paraId="6646D6A5"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FCA guidance emphasises flexible support, appropriately trained frontline staff, clear and timely communication and communication channels capable of meeting customers’ different needs.</w:t>
      </w:r>
    </w:p>
    <w:p w14:paraId="46A556BA"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6"/>
          <w:szCs w:val="36"/>
          <w:lang w:eastAsia="en-GB"/>
        </w:rPr>
      </w:pPr>
      <w:r w:rsidRPr="005302A1">
        <w:rPr>
          <w:rFonts w:ascii="TimesNewRomanPS-BoldMT" w:eastAsia="Times New Roman" w:hAnsi="TimesNewRomanPS-BoldMT" w:cs="Times New Roman"/>
          <w:b/>
          <w:bCs/>
          <w:color w:val="242424"/>
          <w:sz w:val="36"/>
          <w:szCs w:val="36"/>
          <w:bdr w:val="none" w:sz="0" w:space="0" w:color="auto" w:frame="1"/>
          <w:lang w:eastAsia="en-GB"/>
        </w:rPr>
        <w:t>8. Relatives, Carers and Representatives</w:t>
      </w:r>
    </w:p>
    <w:p w14:paraId="4FFCEECB"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Patients may ask for assistance from:</w:t>
      </w:r>
    </w:p>
    <w:p w14:paraId="3561B7B1" w14:textId="77777777" w:rsidR="005302A1" w:rsidRPr="005302A1" w:rsidRDefault="005302A1" w:rsidP="005302A1">
      <w:pPr>
        <w:numPr>
          <w:ilvl w:val="0"/>
          <w:numId w:val="7"/>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a family member;</w:t>
      </w:r>
    </w:p>
    <w:p w14:paraId="00D0C1E5" w14:textId="77777777" w:rsidR="005302A1" w:rsidRPr="005302A1" w:rsidRDefault="005302A1" w:rsidP="005302A1">
      <w:pPr>
        <w:numPr>
          <w:ilvl w:val="0"/>
          <w:numId w:val="7"/>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friend;</w:t>
      </w:r>
    </w:p>
    <w:p w14:paraId="63AB1155" w14:textId="77777777" w:rsidR="005302A1" w:rsidRPr="005302A1" w:rsidRDefault="005302A1" w:rsidP="005302A1">
      <w:pPr>
        <w:numPr>
          <w:ilvl w:val="0"/>
          <w:numId w:val="7"/>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carer;</w:t>
      </w:r>
    </w:p>
    <w:p w14:paraId="34C4CAFD" w14:textId="77777777" w:rsidR="005302A1" w:rsidRPr="005302A1" w:rsidRDefault="005302A1" w:rsidP="005302A1">
      <w:pPr>
        <w:numPr>
          <w:ilvl w:val="0"/>
          <w:numId w:val="7"/>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attorney;</w:t>
      </w:r>
    </w:p>
    <w:p w14:paraId="7CAC1A6E" w14:textId="77777777" w:rsidR="005302A1" w:rsidRPr="005302A1" w:rsidRDefault="005302A1" w:rsidP="005302A1">
      <w:pPr>
        <w:numPr>
          <w:ilvl w:val="0"/>
          <w:numId w:val="7"/>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advocate; or</w:t>
      </w:r>
    </w:p>
    <w:p w14:paraId="717EFBF3" w14:textId="77777777" w:rsidR="005302A1" w:rsidRPr="005302A1" w:rsidRDefault="005302A1" w:rsidP="005302A1">
      <w:pPr>
        <w:numPr>
          <w:ilvl w:val="0"/>
          <w:numId w:val="7"/>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another trusted representative.</w:t>
      </w:r>
    </w:p>
    <w:p w14:paraId="2F947B36"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The Practice should facilitate this where appropriate.</w:t>
      </w:r>
    </w:p>
    <w:p w14:paraId="6E4789AD"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 xml:space="preserve">However, staff must remember that the patient remains the primary </w:t>
      </w:r>
      <w:proofErr w:type="gramStart"/>
      <w:r w:rsidRPr="005302A1">
        <w:rPr>
          <w:rFonts w:ascii="inherit" w:eastAsia="Times New Roman" w:hAnsi="inherit" w:cs="Times New Roman"/>
          <w:color w:val="242424"/>
          <w:sz w:val="30"/>
          <w:szCs w:val="30"/>
          <w:bdr w:val="none" w:sz="0" w:space="0" w:color="auto" w:frame="1"/>
          <w:lang w:eastAsia="en-GB"/>
        </w:rPr>
        <w:t>decision-maker</w:t>
      </w:r>
      <w:proofErr w:type="gramEnd"/>
      <w:r w:rsidRPr="005302A1">
        <w:rPr>
          <w:rFonts w:ascii="inherit" w:eastAsia="Times New Roman" w:hAnsi="inherit" w:cs="Times New Roman"/>
          <w:color w:val="242424"/>
          <w:sz w:val="30"/>
          <w:szCs w:val="30"/>
          <w:bdr w:val="none" w:sz="0" w:space="0" w:color="auto" w:frame="1"/>
          <w:lang w:eastAsia="en-GB"/>
        </w:rPr>
        <w:t xml:space="preserve"> unless another person has valid legal authority to act on their behalf.</w:t>
      </w:r>
    </w:p>
    <w:p w14:paraId="4979A17E"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The Practice must:</w:t>
      </w:r>
    </w:p>
    <w:p w14:paraId="5A352B20" w14:textId="77777777" w:rsidR="005302A1" w:rsidRPr="005302A1" w:rsidRDefault="005302A1" w:rsidP="005302A1">
      <w:pPr>
        <w:numPr>
          <w:ilvl w:val="0"/>
          <w:numId w:val="8"/>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obtain the patient’s permission before discussing confidential information with another person, unless there is another lawful basis for doing so;</w:t>
      </w:r>
    </w:p>
    <w:p w14:paraId="44C447FC" w14:textId="77777777" w:rsidR="005302A1" w:rsidRPr="005302A1" w:rsidRDefault="005302A1" w:rsidP="005302A1">
      <w:pPr>
        <w:numPr>
          <w:ilvl w:val="0"/>
          <w:numId w:val="8"/>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establish the representative’s authority where they claim to have formal legal authority;</w:t>
      </w:r>
    </w:p>
    <w:p w14:paraId="390A74D3" w14:textId="77777777" w:rsidR="005302A1" w:rsidRPr="005302A1" w:rsidRDefault="005302A1" w:rsidP="005302A1">
      <w:pPr>
        <w:numPr>
          <w:ilvl w:val="0"/>
          <w:numId w:val="8"/>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speak directly to the patient wherever possible;</w:t>
      </w:r>
    </w:p>
    <w:p w14:paraId="61309A2B" w14:textId="77777777" w:rsidR="005302A1" w:rsidRPr="005302A1" w:rsidRDefault="005302A1" w:rsidP="005302A1">
      <w:pPr>
        <w:numPr>
          <w:ilvl w:val="0"/>
          <w:numId w:val="8"/>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ensure the patient’s own wishes are understood;</w:t>
      </w:r>
    </w:p>
    <w:p w14:paraId="20974375" w14:textId="77777777" w:rsidR="005302A1" w:rsidRPr="005302A1" w:rsidRDefault="005302A1" w:rsidP="005302A1">
      <w:pPr>
        <w:numPr>
          <w:ilvl w:val="0"/>
          <w:numId w:val="8"/>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remain alert for coercion or undue influence; and</w:t>
      </w:r>
    </w:p>
    <w:p w14:paraId="66039F31" w14:textId="77777777" w:rsidR="005302A1" w:rsidRPr="005302A1" w:rsidRDefault="005302A1" w:rsidP="005302A1">
      <w:pPr>
        <w:numPr>
          <w:ilvl w:val="0"/>
          <w:numId w:val="8"/>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record relevant permissions or authority appropriately.</w:t>
      </w:r>
    </w:p>
    <w:p w14:paraId="33FF03C7"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lastRenderedPageBreak/>
        <w:t xml:space="preserve">A family member paying for treatment does </w:t>
      </w:r>
      <w:r w:rsidRPr="005302A1">
        <w:rPr>
          <w:rFonts w:ascii="TimesNewRomanPS-BoldMT" w:eastAsia="Times New Roman" w:hAnsi="TimesNewRomanPS-BoldMT" w:cs="Times New Roman"/>
          <w:b/>
          <w:bCs/>
          <w:color w:val="242424"/>
          <w:sz w:val="30"/>
          <w:szCs w:val="30"/>
          <w:bdr w:val="none" w:sz="0" w:space="0" w:color="auto" w:frame="1"/>
          <w:lang w:eastAsia="en-GB"/>
        </w:rPr>
        <w:t>not</w:t>
      </w:r>
      <w:r w:rsidRPr="005302A1">
        <w:rPr>
          <w:rFonts w:ascii="inherit" w:eastAsia="Times New Roman" w:hAnsi="inherit" w:cs="Times New Roman"/>
          <w:color w:val="242424"/>
          <w:sz w:val="30"/>
          <w:szCs w:val="30"/>
          <w:bdr w:val="none" w:sz="0" w:space="0" w:color="auto" w:frame="1"/>
          <w:lang w:eastAsia="en-GB"/>
        </w:rPr>
        <w:t xml:space="preserve"> automatically acquire authority to make treatment decisions or obtain confidential information.</w:t>
      </w:r>
    </w:p>
    <w:p w14:paraId="5940AF20"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6"/>
          <w:szCs w:val="36"/>
          <w:lang w:eastAsia="en-GB"/>
        </w:rPr>
      </w:pPr>
      <w:r w:rsidRPr="005302A1">
        <w:rPr>
          <w:rFonts w:ascii="TimesNewRomanPS-BoldMT" w:eastAsia="Times New Roman" w:hAnsi="TimesNewRomanPS-BoldMT" w:cs="Times New Roman"/>
          <w:b/>
          <w:bCs/>
          <w:color w:val="242424"/>
          <w:sz w:val="36"/>
          <w:szCs w:val="36"/>
          <w:bdr w:val="none" w:sz="0" w:space="0" w:color="auto" w:frame="1"/>
          <w:lang w:eastAsia="en-GB"/>
        </w:rPr>
        <w:t>9. Mental Capacity and Decision-Making</w:t>
      </w:r>
    </w:p>
    <w:p w14:paraId="218B438E"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Vulnerability must not be confused with lack of mental capacity.</w:t>
      </w:r>
    </w:p>
    <w:p w14:paraId="76AB6BC2"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 xml:space="preserve">A person should not be assumed to lack capacity because of age, disability, mental-health difficulties, learning disability, communication difficulties or because they </w:t>
      </w:r>
      <w:proofErr w:type="gramStart"/>
      <w:r w:rsidRPr="005302A1">
        <w:rPr>
          <w:rFonts w:ascii="inherit" w:eastAsia="Times New Roman" w:hAnsi="inherit" w:cs="Times New Roman"/>
          <w:color w:val="242424"/>
          <w:sz w:val="30"/>
          <w:szCs w:val="30"/>
          <w:bdr w:val="none" w:sz="0" w:space="0" w:color="auto" w:frame="1"/>
          <w:lang w:eastAsia="en-GB"/>
        </w:rPr>
        <w:t>make a decision</w:t>
      </w:r>
      <w:proofErr w:type="gramEnd"/>
      <w:r w:rsidRPr="005302A1">
        <w:rPr>
          <w:rFonts w:ascii="inherit" w:eastAsia="Times New Roman" w:hAnsi="inherit" w:cs="Times New Roman"/>
          <w:color w:val="242424"/>
          <w:sz w:val="30"/>
          <w:szCs w:val="30"/>
          <w:bdr w:val="none" w:sz="0" w:space="0" w:color="auto" w:frame="1"/>
          <w:lang w:eastAsia="en-GB"/>
        </w:rPr>
        <w:t xml:space="preserve"> that staff consider unwise.</w:t>
      </w:r>
    </w:p>
    <w:p w14:paraId="2951F521"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Where there is a genuine concern about a patient’s ability to understand the proposed financial arrangement, staff should consider whether the patient can:</w:t>
      </w:r>
    </w:p>
    <w:p w14:paraId="4835AC02" w14:textId="77777777" w:rsidR="005302A1" w:rsidRPr="005302A1" w:rsidRDefault="005302A1" w:rsidP="005302A1">
      <w:pPr>
        <w:numPr>
          <w:ilvl w:val="0"/>
          <w:numId w:val="9"/>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understand the relevant information;</w:t>
      </w:r>
    </w:p>
    <w:p w14:paraId="4E14AB55" w14:textId="77777777" w:rsidR="005302A1" w:rsidRPr="005302A1" w:rsidRDefault="005302A1" w:rsidP="005302A1">
      <w:pPr>
        <w:numPr>
          <w:ilvl w:val="0"/>
          <w:numId w:val="9"/>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retain the information sufficiently to make the decision;</w:t>
      </w:r>
    </w:p>
    <w:p w14:paraId="09FDB738" w14:textId="77777777" w:rsidR="005302A1" w:rsidRPr="005302A1" w:rsidRDefault="005302A1" w:rsidP="005302A1">
      <w:pPr>
        <w:numPr>
          <w:ilvl w:val="0"/>
          <w:numId w:val="9"/>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use or weigh the information when deciding; and</w:t>
      </w:r>
    </w:p>
    <w:p w14:paraId="656AA2ED" w14:textId="77777777" w:rsidR="005302A1" w:rsidRPr="005302A1" w:rsidRDefault="005302A1" w:rsidP="005302A1">
      <w:pPr>
        <w:numPr>
          <w:ilvl w:val="0"/>
          <w:numId w:val="9"/>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communicate their decision.</w:t>
      </w:r>
    </w:p>
    <w:p w14:paraId="46F95828"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Where capacity is uncertain, the finance process should be paused and referred to the Practice Manager or appropriate senior clinician.</w:t>
      </w:r>
    </w:p>
    <w:p w14:paraId="66B7CC3F"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Applicable mental-capacity legislation and Practice procedures must be followed.</w:t>
      </w:r>
    </w:p>
    <w:p w14:paraId="3423854C"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Staff must not proceed with a finance agreement simply to meet a sales, treatment or revenue target where there is a genuine concern about the patient’s ability to understand the commitment.</w:t>
      </w:r>
    </w:p>
    <w:p w14:paraId="51BD8A7A"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6"/>
          <w:szCs w:val="36"/>
          <w:lang w:eastAsia="en-GB"/>
        </w:rPr>
      </w:pPr>
      <w:r w:rsidRPr="005302A1">
        <w:rPr>
          <w:rFonts w:ascii="TimesNewRomanPS-BoldMT" w:eastAsia="Times New Roman" w:hAnsi="TimesNewRomanPS-BoldMT" w:cs="Times New Roman"/>
          <w:b/>
          <w:bCs/>
          <w:color w:val="242424"/>
          <w:sz w:val="36"/>
          <w:szCs w:val="36"/>
          <w:bdr w:val="none" w:sz="0" w:space="0" w:color="auto" w:frame="1"/>
          <w:lang w:eastAsia="en-GB"/>
        </w:rPr>
        <w:t>10. Financial Difficulty and Affordability</w:t>
      </w:r>
    </w:p>
    <w:p w14:paraId="6F764A4D"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A patient who discloses financial difficulty must be treated sensitively and without judgement.</w:t>
      </w:r>
    </w:p>
    <w:p w14:paraId="280D5FF7"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Staff should not attempt to determine a patient’s creditworthiness themselves unless this forms part of an authorised process.</w:t>
      </w:r>
    </w:p>
    <w:p w14:paraId="2427411A"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Where a third-party finance provider is responsible for affordability or creditworthiness assessments, staff must not interfere with, circumvent or attempt to influence those assessments.</w:t>
      </w:r>
    </w:p>
    <w:p w14:paraId="10F94908"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Where appropriate, the Practice may discuss legitimate alternatives such as:</w:t>
      </w:r>
    </w:p>
    <w:p w14:paraId="46736F6E" w14:textId="77777777" w:rsidR="005302A1" w:rsidRPr="005302A1" w:rsidRDefault="005302A1" w:rsidP="005302A1">
      <w:pPr>
        <w:numPr>
          <w:ilvl w:val="0"/>
          <w:numId w:val="10"/>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an alternative treatment option where clinically appropriate;</w:t>
      </w:r>
    </w:p>
    <w:p w14:paraId="5586994A" w14:textId="77777777" w:rsidR="005302A1" w:rsidRPr="005302A1" w:rsidRDefault="005302A1" w:rsidP="005302A1">
      <w:pPr>
        <w:numPr>
          <w:ilvl w:val="0"/>
          <w:numId w:val="10"/>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postponing elective treatment;</w:t>
      </w:r>
    </w:p>
    <w:p w14:paraId="27B38CEB" w14:textId="77777777" w:rsidR="005302A1" w:rsidRPr="005302A1" w:rsidRDefault="005302A1" w:rsidP="005302A1">
      <w:pPr>
        <w:numPr>
          <w:ilvl w:val="0"/>
          <w:numId w:val="10"/>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different payment arrangements offered by the Practice;</w:t>
      </w:r>
    </w:p>
    <w:p w14:paraId="2E31CF77" w14:textId="77777777" w:rsidR="005302A1" w:rsidRPr="005302A1" w:rsidRDefault="005302A1" w:rsidP="005302A1">
      <w:pPr>
        <w:numPr>
          <w:ilvl w:val="0"/>
          <w:numId w:val="10"/>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reducing the amount requiring finance by paying part directly; or</w:t>
      </w:r>
    </w:p>
    <w:p w14:paraId="47F0D5A2" w14:textId="77777777" w:rsidR="005302A1" w:rsidRPr="005302A1" w:rsidRDefault="005302A1" w:rsidP="005302A1">
      <w:pPr>
        <w:numPr>
          <w:ilvl w:val="0"/>
          <w:numId w:val="10"/>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allowing the patient additional time to consider their options.</w:t>
      </w:r>
    </w:p>
    <w:p w14:paraId="7D4073AD"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lastRenderedPageBreak/>
        <w:t>The patient’s clinical care must not be manipulated to encourage borrowing.</w:t>
      </w:r>
    </w:p>
    <w:p w14:paraId="2CA2AD28"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6"/>
          <w:szCs w:val="36"/>
          <w:lang w:eastAsia="en-GB"/>
        </w:rPr>
      </w:pPr>
      <w:r w:rsidRPr="005302A1">
        <w:rPr>
          <w:rFonts w:ascii="TimesNewRomanPS-BoldMT" w:eastAsia="Times New Roman" w:hAnsi="TimesNewRomanPS-BoldMT" w:cs="Times New Roman"/>
          <w:b/>
          <w:bCs/>
          <w:color w:val="242424"/>
          <w:sz w:val="36"/>
          <w:szCs w:val="36"/>
          <w:bdr w:val="none" w:sz="0" w:space="0" w:color="auto" w:frame="1"/>
          <w:lang w:eastAsia="en-GB"/>
        </w:rPr>
        <w:t>11. Financial Abuse, Coercion and Exploitation</w:t>
      </w:r>
    </w:p>
    <w:p w14:paraId="77D9B45D"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All staff should remain alert to potential financial abuse.</w:t>
      </w:r>
    </w:p>
    <w:p w14:paraId="75E95602"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Examples may include:</w:t>
      </w:r>
    </w:p>
    <w:p w14:paraId="13957F3E" w14:textId="77777777" w:rsidR="005302A1" w:rsidRPr="005302A1" w:rsidRDefault="005302A1" w:rsidP="005302A1">
      <w:pPr>
        <w:numPr>
          <w:ilvl w:val="0"/>
          <w:numId w:val="11"/>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another person taking control of the patient’s money without apparent authority;</w:t>
      </w:r>
    </w:p>
    <w:p w14:paraId="693F3261" w14:textId="77777777" w:rsidR="005302A1" w:rsidRPr="005302A1" w:rsidRDefault="005302A1" w:rsidP="005302A1">
      <w:pPr>
        <w:numPr>
          <w:ilvl w:val="0"/>
          <w:numId w:val="11"/>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a patient appearing frightened of a relative or carer;</w:t>
      </w:r>
    </w:p>
    <w:p w14:paraId="387CB0AB" w14:textId="77777777" w:rsidR="005302A1" w:rsidRPr="005302A1" w:rsidRDefault="005302A1" w:rsidP="005302A1">
      <w:pPr>
        <w:numPr>
          <w:ilvl w:val="0"/>
          <w:numId w:val="11"/>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someone insisting that the patient take out finance;</w:t>
      </w:r>
    </w:p>
    <w:p w14:paraId="22926C83" w14:textId="77777777" w:rsidR="005302A1" w:rsidRPr="005302A1" w:rsidRDefault="005302A1" w:rsidP="005302A1">
      <w:pPr>
        <w:numPr>
          <w:ilvl w:val="0"/>
          <w:numId w:val="11"/>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someone attempting to use the patient’s finance for another person’s treatment;</w:t>
      </w:r>
    </w:p>
    <w:p w14:paraId="66598FA4" w14:textId="77777777" w:rsidR="005302A1" w:rsidRPr="005302A1" w:rsidRDefault="005302A1" w:rsidP="005302A1">
      <w:pPr>
        <w:numPr>
          <w:ilvl w:val="0"/>
          <w:numId w:val="11"/>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unexplained changes in who controls payments;</w:t>
      </w:r>
    </w:p>
    <w:p w14:paraId="14E86D4F" w14:textId="77777777" w:rsidR="005302A1" w:rsidRPr="005302A1" w:rsidRDefault="005302A1" w:rsidP="005302A1">
      <w:pPr>
        <w:numPr>
          <w:ilvl w:val="0"/>
          <w:numId w:val="11"/>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a patient appearing unaware of the cost or finance being arranged;</w:t>
      </w:r>
    </w:p>
    <w:p w14:paraId="33B6244D" w14:textId="77777777" w:rsidR="005302A1" w:rsidRPr="005302A1" w:rsidRDefault="005302A1" w:rsidP="005302A1">
      <w:pPr>
        <w:numPr>
          <w:ilvl w:val="0"/>
          <w:numId w:val="11"/>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another person refusing to allow staff to speak to the patient privately;</w:t>
      </w:r>
    </w:p>
    <w:p w14:paraId="6D9B6514" w14:textId="77777777" w:rsidR="005302A1" w:rsidRPr="005302A1" w:rsidRDefault="005302A1" w:rsidP="005302A1">
      <w:pPr>
        <w:numPr>
          <w:ilvl w:val="0"/>
          <w:numId w:val="11"/>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signatures or instructions that appear inconsistent with the patient’s wishes;</w:t>
      </w:r>
    </w:p>
    <w:p w14:paraId="7D819890" w14:textId="77777777" w:rsidR="005302A1" w:rsidRPr="005302A1" w:rsidRDefault="005302A1" w:rsidP="005302A1">
      <w:pPr>
        <w:numPr>
          <w:ilvl w:val="0"/>
          <w:numId w:val="11"/>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pressure to refund money to someone other than the patient or original payer; or</w:t>
      </w:r>
    </w:p>
    <w:p w14:paraId="6FC6C685" w14:textId="77777777" w:rsidR="005302A1" w:rsidRPr="005302A1" w:rsidRDefault="005302A1" w:rsidP="005302A1">
      <w:pPr>
        <w:numPr>
          <w:ilvl w:val="0"/>
          <w:numId w:val="11"/>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suspected misuse of a Power of Attorney or other authority.</w:t>
      </w:r>
    </w:p>
    <w:p w14:paraId="37BAC00C"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Where financial abuse is suspected:</w:t>
      </w:r>
    </w:p>
    <w:p w14:paraId="12665D36" w14:textId="77777777" w:rsidR="005302A1" w:rsidRPr="005302A1" w:rsidRDefault="005302A1" w:rsidP="005302A1">
      <w:pPr>
        <w:numPr>
          <w:ilvl w:val="0"/>
          <w:numId w:val="12"/>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Do not confront the suspected perpetrator if this could place the patient or staff at risk.</w:t>
      </w:r>
    </w:p>
    <w:p w14:paraId="7C1293B7" w14:textId="77777777" w:rsidR="005302A1" w:rsidRPr="005302A1" w:rsidRDefault="005302A1" w:rsidP="005302A1">
      <w:pPr>
        <w:numPr>
          <w:ilvl w:val="0"/>
          <w:numId w:val="12"/>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Where safe and appropriate, speak privately with the patient.</w:t>
      </w:r>
    </w:p>
    <w:p w14:paraId="6FB9CF09" w14:textId="77777777" w:rsidR="005302A1" w:rsidRPr="005302A1" w:rsidRDefault="005302A1" w:rsidP="005302A1">
      <w:pPr>
        <w:numPr>
          <w:ilvl w:val="0"/>
          <w:numId w:val="12"/>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Do not proceed with the finance transaction where there are unresolved concerns about consent, coercion or authority.</w:t>
      </w:r>
    </w:p>
    <w:p w14:paraId="46487A57" w14:textId="77777777" w:rsidR="005302A1" w:rsidRPr="005302A1" w:rsidRDefault="005302A1" w:rsidP="005302A1">
      <w:pPr>
        <w:numPr>
          <w:ilvl w:val="0"/>
          <w:numId w:val="12"/>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Inform the Practice Manager or Safeguarding Lead.</w:t>
      </w:r>
    </w:p>
    <w:p w14:paraId="658A2F00" w14:textId="77777777" w:rsidR="005302A1" w:rsidRPr="005302A1" w:rsidRDefault="005302A1" w:rsidP="005302A1">
      <w:pPr>
        <w:numPr>
          <w:ilvl w:val="0"/>
          <w:numId w:val="12"/>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Make an accurate factual record.</w:t>
      </w:r>
    </w:p>
    <w:p w14:paraId="0139F336" w14:textId="77777777" w:rsidR="005302A1" w:rsidRPr="005302A1" w:rsidRDefault="005302A1" w:rsidP="005302A1">
      <w:pPr>
        <w:numPr>
          <w:ilvl w:val="0"/>
          <w:numId w:val="12"/>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Follow the Practice safeguarding procedure.</w:t>
      </w:r>
    </w:p>
    <w:p w14:paraId="27341AC9" w14:textId="77777777" w:rsidR="005302A1" w:rsidRPr="005302A1" w:rsidRDefault="005302A1" w:rsidP="005302A1">
      <w:pPr>
        <w:numPr>
          <w:ilvl w:val="0"/>
          <w:numId w:val="12"/>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Refer to appropriate safeguarding authorities, police or other agencies where required or justified.</w:t>
      </w:r>
    </w:p>
    <w:p w14:paraId="14F46565"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Immediate danger should be treated as a safeguarding or emergency matter rather than simply a finance issue.</w:t>
      </w:r>
    </w:p>
    <w:p w14:paraId="7EE28088"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6"/>
          <w:szCs w:val="36"/>
          <w:lang w:eastAsia="en-GB"/>
        </w:rPr>
      </w:pPr>
      <w:r w:rsidRPr="005302A1">
        <w:rPr>
          <w:rFonts w:ascii="TimesNewRomanPS-BoldMT" w:eastAsia="Times New Roman" w:hAnsi="TimesNewRomanPS-BoldMT" w:cs="Times New Roman"/>
          <w:b/>
          <w:bCs/>
          <w:color w:val="242424"/>
          <w:sz w:val="36"/>
          <w:szCs w:val="36"/>
          <w:bdr w:val="none" w:sz="0" w:space="0" w:color="auto" w:frame="1"/>
          <w:lang w:eastAsia="en-GB"/>
        </w:rPr>
        <w:t>12. Confidentiality and Data Protection</w:t>
      </w:r>
    </w:p>
    <w:p w14:paraId="5269E9BD"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Information concerning vulnerability must be handled sensitively.</w:t>
      </w:r>
    </w:p>
    <w:p w14:paraId="4438D159"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Only information necessary to provide appropriate support should be recorded.</w:t>
      </w:r>
    </w:p>
    <w:p w14:paraId="52C42D6E"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lastRenderedPageBreak/>
        <w:t xml:space="preserve">Where possible, staff should record the </w:t>
      </w:r>
      <w:r w:rsidRPr="005302A1">
        <w:rPr>
          <w:rFonts w:ascii="TimesNewRomanPS-BoldMT" w:eastAsia="Times New Roman" w:hAnsi="TimesNewRomanPS-BoldMT" w:cs="Times New Roman"/>
          <w:b/>
          <w:bCs/>
          <w:color w:val="242424"/>
          <w:sz w:val="30"/>
          <w:szCs w:val="30"/>
          <w:bdr w:val="none" w:sz="0" w:space="0" w:color="auto" w:frame="1"/>
          <w:lang w:eastAsia="en-GB"/>
        </w:rPr>
        <w:t>support required</w:t>
      </w:r>
      <w:r w:rsidRPr="005302A1">
        <w:rPr>
          <w:rFonts w:ascii="inherit" w:eastAsia="Times New Roman" w:hAnsi="inherit" w:cs="Times New Roman"/>
          <w:color w:val="242424"/>
          <w:sz w:val="30"/>
          <w:szCs w:val="30"/>
          <w:bdr w:val="none" w:sz="0" w:space="0" w:color="auto" w:frame="1"/>
          <w:lang w:eastAsia="en-GB"/>
        </w:rPr>
        <w:t xml:space="preserve"> rather than unnecessary details of a medical condition or personal circumstances.</w:t>
      </w:r>
    </w:p>
    <w:p w14:paraId="4B0FB698"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For example:</w:t>
      </w:r>
    </w:p>
    <w:p w14:paraId="34DCB2B2"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“Patient requests written information and additional time to consider finance options.”</w:t>
      </w:r>
    </w:p>
    <w:p w14:paraId="11C02977"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may be more appropriate than recording unnecessary details concerning the underlying medical diagnosis.</w:t>
      </w:r>
    </w:p>
    <w:p w14:paraId="140362B2"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Some vulnerability information may constitute health information and therefore special-category personal data under UK GDPR. Health information is given additional protection and appropriate lawful bases, safeguards and access controls must be in place.</w:t>
      </w:r>
    </w:p>
    <w:p w14:paraId="60EDFD6F"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The Practice will:</w:t>
      </w:r>
    </w:p>
    <w:p w14:paraId="25208310" w14:textId="77777777" w:rsidR="005302A1" w:rsidRPr="005302A1" w:rsidRDefault="005302A1" w:rsidP="005302A1">
      <w:pPr>
        <w:numPr>
          <w:ilvl w:val="0"/>
          <w:numId w:val="13"/>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comply with UK GDPR and the Data Protection Act 2018;</w:t>
      </w:r>
    </w:p>
    <w:p w14:paraId="6B50BA54" w14:textId="77777777" w:rsidR="005302A1" w:rsidRPr="005302A1" w:rsidRDefault="005302A1" w:rsidP="005302A1">
      <w:pPr>
        <w:numPr>
          <w:ilvl w:val="0"/>
          <w:numId w:val="13"/>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collect only information that is necessary;</w:t>
      </w:r>
    </w:p>
    <w:p w14:paraId="1309073A" w14:textId="77777777" w:rsidR="005302A1" w:rsidRPr="005302A1" w:rsidRDefault="005302A1" w:rsidP="005302A1">
      <w:pPr>
        <w:numPr>
          <w:ilvl w:val="0"/>
          <w:numId w:val="13"/>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restrict access appropriately;</w:t>
      </w:r>
    </w:p>
    <w:p w14:paraId="5C670653" w14:textId="77777777" w:rsidR="005302A1" w:rsidRPr="005302A1" w:rsidRDefault="005302A1" w:rsidP="005302A1">
      <w:pPr>
        <w:numPr>
          <w:ilvl w:val="0"/>
          <w:numId w:val="13"/>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keep information accurate;</w:t>
      </w:r>
    </w:p>
    <w:p w14:paraId="776A7837" w14:textId="77777777" w:rsidR="005302A1" w:rsidRPr="005302A1" w:rsidRDefault="005302A1" w:rsidP="005302A1">
      <w:pPr>
        <w:numPr>
          <w:ilvl w:val="0"/>
          <w:numId w:val="13"/>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retain information only as long as necessary;</w:t>
      </w:r>
    </w:p>
    <w:p w14:paraId="4A92BC8F" w14:textId="77777777" w:rsidR="005302A1" w:rsidRPr="005302A1" w:rsidRDefault="005302A1" w:rsidP="005302A1">
      <w:pPr>
        <w:numPr>
          <w:ilvl w:val="0"/>
          <w:numId w:val="13"/>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ensure relevant information is available to staff who need it to support the patient; and</w:t>
      </w:r>
    </w:p>
    <w:p w14:paraId="7A58870C" w14:textId="77777777" w:rsidR="005302A1" w:rsidRPr="005302A1" w:rsidRDefault="005302A1" w:rsidP="005302A1">
      <w:pPr>
        <w:numPr>
          <w:ilvl w:val="0"/>
          <w:numId w:val="13"/>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avoid repeatedly requiring patients to disclose sensitive circumstances unnecessarily.</w:t>
      </w:r>
    </w:p>
    <w:p w14:paraId="3141D40B"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The FCA and ICO have specifically recognised the need for firms to identify and support customers in vulnerable circumstances while using vulnerability-related personal information lawfully, fairly and responsibly.</w:t>
      </w:r>
    </w:p>
    <w:p w14:paraId="45706710"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6"/>
          <w:szCs w:val="36"/>
          <w:lang w:eastAsia="en-GB"/>
        </w:rPr>
      </w:pPr>
      <w:r w:rsidRPr="005302A1">
        <w:rPr>
          <w:rFonts w:ascii="TimesNewRomanPS-BoldMT" w:eastAsia="Times New Roman" w:hAnsi="TimesNewRomanPS-BoldMT" w:cs="Times New Roman"/>
          <w:b/>
          <w:bCs/>
          <w:color w:val="242424"/>
          <w:sz w:val="36"/>
          <w:szCs w:val="36"/>
          <w:bdr w:val="none" w:sz="0" w:space="0" w:color="auto" w:frame="1"/>
          <w:lang w:eastAsia="en-GB"/>
        </w:rPr>
        <w:t>13. Declining or Pausing a Finance Application</w:t>
      </w:r>
    </w:p>
    <w:p w14:paraId="042EAC14"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A patient must not automatically be refused access to finance simply because they have a characteristic of vulnerability.</w:t>
      </w:r>
    </w:p>
    <w:p w14:paraId="0D8C37E3"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However, staff should pause the process where there are reasonable concerns concerning:</w:t>
      </w:r>
    </w:p>
    <w:p w14:paraId="5748B0EB" w14:textId="77777777" w:rsidR="005302A1" w:rsidRPr="005302A1" w:rsidRDefault="005302A1" w:rsidP="005302A1">
      <w:pPr>
        <w:numPr>
          <w:ilvl w:val="0"/>
          <w:numId w:val="14"/>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informed consent;</w:t>
      </w:r>
    </w:p>
    <w:p w14:paraId="1AB7FCB8" w14:textId="77777777" w:rsidR="005302A1" w:rsidRPr="005302A1" w:rsidRDefault="005302A1" w:rsidP="005302A1">
      <w:pPr>
        <w:numPr>
          <w:ilvl w:val="0"/>
          <w:numId w:val="14"/>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understanding of the financial commitment;</w:t>
      </w:r>
    </w:p>
    <w:p w14:paraId="1F66CE0D" w14:textId="77777777" w:rsidR="005302A1" w:rsidRPr="005302A1" w:rsidRDefault="005302A1" w:rsidP="005302A1">
      <w:pPr>
        <w:numPr>
          <w:ilvl w:val="0"/>
          <w:numId w:val="14"/>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coercion or undue influence;</w:t>
      </w:r>
    </w:p>
    <w:p w14:paraId="45FB8CD5" w14:textId="77777777" w:rsidR="005302A1" w:rsidRPr="005302A1" w:rsidRDefault="005302A1" w:rsidP="005302A1">
      <w:pPr>
        <w:numPr>
          <w:ilvl w:val="0"/>
          <w:numId w:val="14"/>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suspected fraud;</w:t>
      </w:r>
    </w:p>
    <w:p w14:paraId="5E56A57D" w14:textId="77777777" w:rsidR="005302A1" w:rsidRPr="005302A1" w:rsidRDefault="005302A1" w:rsidP="005302A1">
      <w:pPr>
        <w:numPr>
          <w:ilvl w:val="0"/>
          <w:numId w:val="14"/>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financial abuse;</w:t>
      </w:r>
    </w:p>
    <w:p w14:paraId="3D178BA5" w14:textId="77777777" w:rsidR="005302A1" w:rsidRPr="005302A1" w:rsidRDefault="005302A1" w:rsidP="005302A1">
      <w:pPr>
        <w:numPr>
          <w:ilvl w:val="0"/>
          <w:numId w:val="14"/>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the authority of a representative; or</w:t>
      </w:r>
    </w:p>
    <w:p w14:paraId="4B550D9C" w14:textId="77777777" w:rsidR="005302A1" w:rsidRPr="005302A1" w:rsidRDefault="005302A1" w:rsidP="005302A1">
      <w:pPr>
        <w:numPr>
          <w:ilvl w:val="0"/>
          <w:numId w:val="14"/>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another significant risk of foreseeable harm.</w:t>
      </w:r>
    </w:p>
    <w:p w14:paraId="18F7FD41"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The matter should be escalated to the Practice Manager or nominated Finance/Compliance Lead.</w:t>
      </w:r>
    </w:p>
    <w:p w14:paraId="7CBB6972"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lastRenderedPageBreak/>
        <w:t>The reasons for any decision should be objectively documented.</w:t>
      </w:r>
    </w:p>
    <w:p w14:paraId="3CC93B84"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6"/>
          <w:szCs w:val="36"/>
          <w:lang w:eastAsia="en-GB"/>
        </w:rPr>
      </w:pPr>
      <w:r w:rsidRPr="005302A1">
        <w:rPr>
          <w:rFonts w:ascii="TimesNewRomanPS-BoldMT" w:eastAsia="Times New Roman" w:hAnsi="TimesNewRomanPS-BoldMT" w:cs="Times New Roman"/>
          <w:b/>
          <w:bCs/>
          <w:color w:val="242424"/>
          <w:sz w:val="36"/>
          <w:szCs w:val="36"/>
          <w:bdr w:val="none" w:sz="0" w:space="0" w:color="auto" w:frame="1"/>
          <w:lang w:eastAsia="en-GB"/>
        </w:rPr>
        <w:t>14. Complaints</w:t>
      </w:r>
    </w:p>
    <w:p w14:paraId="0EFD0F99"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A patient who is dissatisfied with how their vulnerability or finance arrangement has been handled should be given access to the Practice complaints procedure.</w:t>
      </w:r>
    </w:p>
    <w:p w14:paraId="1D4C0F7D"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Staff must take particular care where the patient’s circumstances could make it difficult for them to complain.</w:t>
      </w:r>
    </w:p>
    <w:p w14:paraId="09FAFD03"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Reasonable assistance should therefore be provided, including accepting complaints through appropriate alternative communication channels.</w:t>
      </w:r>
    </w:p>
    <w:p w14:paraId="7CC92451"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Where a complaint concerns a third-party finance provider, the patient should also be given appropriate information about how to complain directly to that provider.</w:t>
      </w:r>
    </w:p>
    <w:p w14:paraId="4B833B86"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 xml:space="preserve">Where applicable, information about escalation to the Financial Ombudsman Service should be provided in accordance with the relevant </w:t>
      </w:r>
      <w:proofErr w:type="gramStart"/>
      <w:r w:rsidRPr="005302A1">
        <w:rPr>
          <w:rFonts w:ascii="inherit" w:eastAsia="Times New Roman" w:hAnsi="inherit" w:cs="Times New Roman"/>
          <w:color w:val="242424"/>
          <w:sz w:val="30"/>
          <w:szCs w:val="30"/>
          <w:bdr w:val="none" w:sz="0" w:space="0" w:color="auto" w:frame="1"/>
          <w:lang w:eastAsia="en-GB"/>
        </w:rPr>
        <w:t>complaints</w:t>
      </w:r>
      <w:proofErr w:type="gramEnd"/>
      <w:r w:rsidRPr="005302A1">
        <w:rPr>
          <w:rFonts w:ascii="inherit" w:eastAsia="Times New Roman" w:hAnsi="inherit" w:cs="Times New Roman"/>
          <w:color w:val="242424"/>
          <w:sz w:val="30"/>
          <w:szCs w:val="30"/>
          <w:bdr w:val="none" w:sz="0" w:space="0" w:color="auto" w:frame="1"/>
          <w:lang w:eastAsia="en-GB"/>
        </w:rPr>
        <w:t xml:space="preserve"> procedure.</w:t>
      </w:r>
    </w:p>
    <w:p w14:paraId="048F6684"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6"/>
          <w:szCs w:val="36"/>
          <w:lang w:eastAsia="en-GB"/>
        </w:rPr>
      </w:pPr>
      <w:r w:rsidRPr="005302A1">
        <w:rPr>
          <w:rFonts w:ascii="TimesNewRomanPS-BoldMT" w:eastAsia="Times New Roman" w:hAnsi="TimesNewRomanPS-BoldMT" w:cs="Times New Roman"/>
          <w:b/>
          <w:bCs/>
          <w:color w:val="242424"/>
          <w:sz w:val="36"/>
          <w:szCs w:val="36"/>
          <w:bdr w:val="none" w:sz="0" w:space="0" w:color="auto" w:frame="1"/>
          <w:lang w:eastAsia="en-GB"/>
        </w:rPr>
        <w:t>15. Staff Responsibilities and Training</w:t>
      </w:r>
    </w:p>
    <w:p w14:paraId="0C5C7979"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All staff involved in treatment finance must receive appropriate training.</w:t>
      </w:r>
    </w:p>
    <w:p w14:paraId="52ACCE2E"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Training should include:</w:t>
      </w:r>
    </w:p>
    <w:p w14:paraId="4A6E8F88" w14:textId="77777777" w:rsidR="005302A1" w:rsidRPr="005302A1" w:rsidRDefault="005302A1" w:rsidP="005302A1">
      <w:pPr>
        <w:numPr>
          <w:ilvl w:val="0"/>
          <w:numId w:val="15"/>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recognising characteristics of vulnerability;</w:t>
      </w:r>
    </w:p>
    <w:p w14:paraId="0E851F90" w14:textId="77777777" w:rsidR="005302A1" w:rsidRPr="005302A1" w:rsidRDefault="005302A1" w:rsidP="005302A1">
      <w:pPr>
        <w:numPr>
          <w:ilvl w:val="0"/>
          <w:numId w:val="15"/>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communicating with vulnerable patients;</w:t>
      </w:r>
    </w:p>
    <w:p w14:paraId="241891E9" w14:textId="77777777" w:rsidR="005302A1" w:rsidRPr="005302A1" w:rsidRDefault="005302A1" w:rsidP="005302A1">
      <w:pPr>
        <w:numPr>
          <w:ilvl w:val="0"/>
          <w:numId w:val="15"/>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informed financial decision-making;</w:t>
      </w:r>
    </w:p>
    <w:p w14:paraId="5DA24CC4" w14:textId="77777777" w:rsidR="005302A1" w:rsidRPr="005302A1" w:rsidRDefault="005302A1" w:rsidP="005302A1">
      <w:pPr>
        <w:numPr>
          <w:ilvl w:val="0"/>
          <w:numId w:val="15"/>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avoiding pressure selling;</w:t>
      </w:r>
    </w:p>
    <w:p w14:paraId="3667F317" w14:textId="77777777" w:rsidR="005302A1" w:rsidRPr="005302A1" w:rsidRDefault="005302A1" w:rsidP="005302A1">
      <w:pPr>
        <w:numPr>
          <w:ilvl w:val="0"/>
          <w:numId w:val="15"/>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mental-capacity awareness;</w:t>
      </w:r>
    </w:p>
    <w:p w14:paraId="4CE584CF" w14:textId="77777777" w:rsidR="005302A1" w:rsidRPr="005302A1" w:rsidRDefault="005302A1" w:rsidP="005302A1">
      <w:pPr>
        <w:numPr>
          <w:ilvl w:val="0"/>
          <w:numId w:val="15"/>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financial abuse and safeguarding;</w:t>
      </w:r>
    </w:p>
    <w:p w14:paraId="1C24CFAB" w14:textId="77777777" w:rsidR="005302A1" w:rsidRPr="005302A1" w:rsidRDefault="005302A1" w:rsidP="005302A1">
      <w:pPr>
        <w:numPr>
          <w:ilvl w:val="0"/>
          <w:numId w:val="15"/>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confidentiality and data protection;</w:t>
      </w:r>
    </w:p>
    <w:p w14:paraId="4B3F9E20" w14:textId="77777777" w:rsidR="005302A1" w:rsidRPr="005302A1" w:rsidRDefault="005302A1" w:rsidP="005302A1">
      <w:pPr>
        <w:numPr>
          <w:ilvl w:val="0"/>
          <w:numId w:val="15"/>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dealing with relatives and representatives;</w:t>
      </w:r>
    </w:p>
    <w:p w14:paraId="62A204A5" w14:textId="77777777" w:rsidR="005302A1" w:rsidRPr="005302A1" w:rsidRDefault="005302A1" w:rsidP="005302A1">
      <w:pPr>
        <w:numPr>
          <w:ilvl w:val="0"/>
          <w:numId w:val="15"/>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escalation procedures;</w:t>
      </w:r>
    </w:p>
    <w:p w14:paraId="7C9911AB" w14:textId="77777777" w:rsidR="005302A1" w:rsidRPr="005302A1" w:rsidRDefault="005302A1" w:rsidP="005302A1">
      <w:pPr>
        <w:numPr>
          <w:ilvl w:val="0"/>
          <w:numId w:val="15"/>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the Practice’s patient finance products;</w:t>
      </w:r>
    </w:p>
    <w:p w14:paraId="1747C443" w14:textId="77777777" w:rsidR="005302A1" w:rsidRPr="005302A1" w:rsidRDefault="005302A1" w:rsidP="005302A1">
      <w:pPr>
        <w:numPr>
          <w:ilvl w:val="0"/>
          <w:numId w:val="15"/>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regulatory responsibilities relevant to their role; and</w:t>
      </w:r>
    </w:p>
    <w:p w14:paraId="3740EAA0" w14:textId="77777777" w:rsidR="005302A1" w:rsidRPr="005302A1" w:rsidRDefault="005302A1" w:rsidP="005302A1">
      <w:pPr>
        <w:numPr>
          <w:ilvl w:val="0"/>
          <w:numId w:val="15"/>
        </w:num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complaint handling.</w:t>
      </w:r>
    </w:p>
    <w:p w14:paraId="5075BD03"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 xml:space="preserve">Staff should understand that they are </w:t>
      </w:r>
      <w:r w:rsidRPr="005302A1">
        <w:rPr>
          <w:rFonts w:ascii="TimesNewRomanPS-BoldMT" w:eastAsia="Times New Roman" w:hAnsi="TimesNewRomanPS-BoldMT" w:cs="Times New Roman"/>
          <w:b/>
          <w:bCs/>
          <w:color w:val="242424"/>
          <w:sz w:val="30"/>
          <w:szCs w:val="30"/>
          <w:bdr w:val="none" w:sz="0" w:space="0" w:color="auto" w:frame="1"/>
          <w:lang w:eastAsia="en-GB"/>
        </w:rPr>
        <w:t>not expected to diagnose vulnerability</w:t>
      </w:r>
      <w:r w:rsidRPr="005302A1">
        <w:rPr>
          <w:rFonts w:ascii="inherit" w:eastAsia="Times New Roman" w:hAnsi="inherit" w:cs="Times New Roman"/>
          <w:color w:val="242424"/>
          <w:sz w:val="30"/>
          <w:szCs w:val="30"/>
          <w:bdr w:val="none" w:sz="0" w:space="0" w:color="auto" w:frame="1"/>
          <w:lang w:eastAsia="en-GB"/>
        </w:rPr>
        <w:t>.</w:t>
      </w:r>
    </w:p>
    <w:p w14:paraId="4FE10178" w14:textId="77777777" w:rsidR="005302A1" w:rsidRPr="005302A1" w:rsidRDefault="005302A1" w:rsidP="005302A1">
      <w:pPr>
        <w:shd w:val="clear" w:color="auto" w:fill="FFFFFF"/>
        <w:spacing w:after="0" w:line="240" w:lineRule="auto"/>
        <w:rPr>
          <w:rFonts w:ascii="Times New Roman" w:eastAsia="Times New Roman" w:hAnsi="Times New Roman" w:cs="Times New Roman"/>
          <w:color w:val="242424"/>
          <w:sz w:val="30"/>
          <w:szCs w:val="30"/>
          <w:lang w:eastAsia="en-GB"/>
        </w:rPr>
      </w:pPr>
      <w:r w:rsidRPr="005302A1">
        <w:rPr>
          <w:rFonts w:ascii="inherit" w:eastAsia="Times New Roman" w:hAnsi="inherit" w:cs="Times New Roman"/>
          <w:color w:val="242424"/>
          <w:sz w:val="30"/>
          <w:szCs w:val="30"/>
          <w:bdr w:val="none" w:sz="0" w:space="0" w:color="auto" w:frame="1"/>
          <w:lang w:eastAsia="en-GB"/>
        </w:rPr>
        <w:t>Their responsibility is to identify indications that additional support may be needed and respond appropriately.</w:t>
      </w:r>
    </w:p>
    <w:p w14:paraId="59E24531" w14:textId="6F811589" w:rsidR="009815CB" w:rsidRDefault="005302A1" w:rsidP="005302A1">
      <w:pPr>
        <w:shd w:val="clear" w:color="auto" w:fill="FFFFFF"/>
        <w:spacing w:after="0" w:line="240" w:lineRule="auto"/>
        <w:rPr>
          <w:rFonts w:ascii="inherit" w:eastAsia="Times New Roman" w:hAnsi="inherit" w:cs="Times New Roman"/>
          <w:color w:val="242424"/>
          <w:sz w:val="30"/>
          <w:szCs w:val="30"/>
          <w:bdr w:val="none" w:sz="0" w:space="0" w:color="auto" w:frame="1"/>
          <w:lang w:eastAsia="en-GB"/>
        </w:rPr>
      </w:pPr>
      <w:r w:rsidRPr="005302A1">
        <w:rPr>
          <w:rFonts w:ascii="inherit" w:eastAsia="Times New Roman" w:hAnsi="inherit" w:cs="Times New Roman"/>
          <w:color w:val="242424"/>
          <w:sz w:val="30"/>
          <w:szCs w:val="30"/>
          <w:bdr w:val="none" w:sz="0" w:space="0" w:color="auto" w:frame="1"/>
          <w:lang w:eastAsia="en-GB"/>
        </w:rPr>
        <w:t>Managers must create an environment where staff can pause or escalate a finance application without pressure to achieve financial or treatment targets.</w:t>
      </w:r>
    </w:p>
    <w:p w14:paraId="70119A92" w14:textId="7184C321" w:rsidR="009815CB" w:rsidRDefault="009815CB" w:rsidP="005302A1">
      <w:pPr>
        <w:shd w:val="clear" w:color="auto" w:fill="FFFFFF"/>
        <w:spacing w:after="0" w:line="240" w:lineRule="auto"/>
        <w:rPr>
          <w:rFonts w:ascii="inherit" w:eastAsia="Times New Roman" w:hAnsi="inherit" w:cs="Times New Roman"/>
          <w:color w:val="242424"/>
          <w:sz w:val="30"/>
          <w:szCs w:val="30"/>
          <w:bdr w:val="none" w:sz="0" w:space="0" w:color="auto" w:frame="1"/>
          <w:lang w:eastAsia="en-GB"/>
        </w:rPr>
      </w:pPr>
      <w:r>
        <w:rPr>
          <w:rFonts w:ascii="inherit" w:eastAsia="Times New Roman" w:hAnsi="inherit" w:cs="Times New Roman"/>
          <w:color w:val="242424"/>
          <w:sz w:val="30"/>
          <w:szCs w:val="30"/>
          <w:bdr w:val="none" w:sz="0" w:space="0" w:color="auto" w:frame="1"/>
          <w:lang w:eastAsia="en-GB"/>
        </w:rPr>
        <w:lastRenderedPageBreak/>
        <w:t xml:space="preserve">Signed Jane Capper </w:t>
      </w:r>
    </w:p>
    <w:p w14:paraId="3A6EC8EE" w14:textId="5220D3AE" w:rsidR="009815CB" w:rsidRPr="009815CB" w:rsidRDefault="009815CB" w:rsidP="005302A1">
      <w:pPr>
        <w:shd w:val="clear" w:color="auto" w:fill="FFFFFF"/>
        <w:spacing w:after="0" w:line="240" w:lineRule="auto"/>
        <w:rPr>
          <w:rFonts w:ascii="inherit" w:eastAsia="Times New Roman" w:hAnsi="inherit" w:cs="Times New Roman"/>
          <w:color w:val="242424"/>
          <w:sz w:val="30"/>
          <w:szCs w:val="30"/>
          <w:bdr w:val="none" w:sz="0" w:space="0" w:color="auto" w:frame="1"/>
          <w:lang w:eastAsia="en-GB"/>
        </w:rPr>
      </w:pPr>
      <w:r>
        <w:rPr>
          <w:rFonts w:ascii="inherit" w:eastAsia="Times New Roman" w:hAnsi="inherit" w:cs="Times New Roman"/>
          <w:color w:val="242424"/>
          <w:sz w:val="30"/>
          <w:szCs w:val="30"/>
          <w:bdr w:val="none" w:sz="0" w:space="0" w:color="auto" w:frame="1"/>
          <w:lang w:eastAsia="en-GB"/>
        </w:rPr>
        <w:t>Date 06/10/2026</w:t>
      </w:r>
    </w:p>
    <w:p w14:paraId="04C328ED" w14:textId="77777777" w:rsidR="00FF70D5" w:rsidRDefault="00FF70D5"/>
    <w:sectPr w:rsidR="00FF70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E1682"/>
    <w:multiLevelType w:val="multilevel"/>
    <w:tmpl w:val="733E7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D07F5"/>
    <w:multiLevelType w:val="multilevel"/>
    <w:tmpl w:val="C1102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FA5A19"/>
    <w:multiLevelType w:val="multilevel"/>
    <w:tmpl w:val="642EA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EB47F6"/>
    <w:multiLevelType w:val="multilevel"/>
    <w:tmpl w:val="C86A2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052E6C"/>
    <w:multiLevelType w:val="multilevel"/>
    <w:tmpl w:val="62BE8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9D0510"/>
    <w:multiLevelType w:val="multilevel"/>
    <w:tmpl w:val="BA20F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AC300A"/>
    <w:multiLevelType w:val="multilevel"/>
    <w:tmpl w:val="61E04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EA14E0"/>
    <w:multiLevelType w:val="multilevel"/>
    <w:tmpl w:val="F968C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B129BE"/>
    <w:multiLevelType w:val="multilevel"/>
    <w:tmpl w:val="25768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315476F"/>
    <w:multiLevelType w:val="multilevel"/>
    <w:tmpl w:val="3CEEC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C86A7D"/>
    <w:multiLevelType w:val="multilevel"/>
    <w:tmpl w:val="F49EE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613CF1"/>
    <w:multiLevelType w:val="multilevel"/>
    <w:tmpl w:val="60BA3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2112CA"/>
    <w:multiLevelType w:val="multilevel"/>
    <w:tmpl w:val="1D14D8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AF9132D"/>
    <w:multiLevelType w:val="multilevel"/>
    <w:tmpl w:val="B392A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D51BFE"/>
    <w:multiLevelType w:val="multilevel"/>
    <w:tmpl w:val="3866F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6752597">
    <w:abstractNumId w:val="7"/>
  </w:num>
  <w:num w:numId="2" w16cid:durableId="2072658226">
    <w:abstractNumId w:val="8"/>
  </w:num>
  <w:num w:numId="3" w16cid:durableId="793602332">
    <w:abstractNumId w:val="11"/>
  </w:num>
  <w:num w:numId="4" w16cid:durableId="952397689">
    <w:abstractNumId w:val="3"/>
  </w:num>
  <w:num w:numId="5" w16cid:durableId="1304041766">
    <w:abstractNumId w:val="9"/>
  </w:num>
  <w:num w:numId="6" w16cid:durableId="1594897644">
    <w:abstractNumId w:val="1"/>
  </w:num>
  <w:num w:numId="7" w16cid:durableId="1011419910">
    <w:abstractNumId w:val="0"/>
  </w:num>
  <w:num w:numId="8" w16cid:durableId="345252741">
    <w:abstractNumId w:val="4"/>
  </w:num>
  <w:num w:numId="9" w16cid:durableId="1946768083">
    <w:abstractNumId w:val="14"/>
  </w:num>
  <w:num w:numId="10" w16cid:durableId="2114934986">
    <w:abstractNumId w:val="5"/>
  </w:num>
  <w:num w:numId="11" w16cid:durableId="56900901">
    <w:abstractNumId w:val="2"/>
  </w:num>
  <w:num w:numId="12" w16cid:durableId="1059866029">
    <w:abstractNumId w:val="12"/>
  </w:num>
  <w:num w:numId="13" w16cid:durableId="1300068819">
    <w:abstractNumId w:val="10"/>
  </w:num>
  <w:num w:numId="14" w16cid:durableId="435446304">
    <w:abstractNumId w:val="13"/>
  </w:num>
  <w:num w:numId="15" w16cid:durableId="8087424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2A1"/>
    <w:rsid w:val="002F5802"/>
    <w:rsid w:val="004C1C9B"/>
    <w:rsid w:val="005302A1"/>
    <w:rsid w:val="009815CB"/>
    <w:rsid w:val="00AA3D0A"/>
    <w:rsid w:val="00FF70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CA0E7"/>
  <w15:chartTrackingRefBased/>
  <w15:docId w15:val="{015AEB9B-B775-4DC3-AF13-859428B6A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02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02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02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02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02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02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02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02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02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02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02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02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02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02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02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02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02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02A1"/>
    <w:rPr>
      <w:rFonts w:eastAsiaTheme="majorEastAsia" w:cstheme="majorBidi"/>
      <w:color w:val="272727" w:themeColor="text1" w:themeTint="D8"/>
    </w:rPr>
  </w:style>
  <w:style w:type="paragraph" w:styleId="Title">
    <w:name w:val="Title"/>
    <w:basedOn w:val="Normal"/>
    <w:next w:val="Normal"/>
    <w:link w:val="TitleChar"/>
    <w:uiPriority w:val="10"/>
    <w:qFormat/>
    <w:rsid w:val="005302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02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02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02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02A1"/>
    <w:pPr>
      <w:spacing w:before="160"/>
      <w:jc w:val="center"/>
    </w:pPr>
    <w:rPr>
      <w:i/>
      <w:iCs/>
      <w:color w:val="404040" w:themeColor="text1" w:themeTint="BF"/>
    </w:rPr>
  </w:style>
  <w:style w:type="character" w:customStyle="1" w:styleId="QuoteChar">
    <w:name w:val="Quote Char"/>
    <w:basedOn w:val="DefaultParagraphFont"/>
    <w:link w:val="Quote"/>
    <w:uiPriority w:val="29"/>
    <w:rsid w:val="005302A1"/>
    <w:rPr>
      <w:i/>
      <w:iCs/>
      <w:color w:val="404040" w:themeColor="text1" w:themeTint="BF"/>
    </w:rPr>
  </w:style>
  <w:style w:type="paragraph" w:styleId="ListParagraph">
    <w:name w:val="List Paragraph"/>
    <w:basedOn w:val="Normal"/>
    <w:uiPriority w:val="34"/>
    <w:qFormat/>
    <w:rsid w:val="005302A1"/>
    <w:pPr>
      <w:ind w:left="720"/>
      <w:contextualSpacing/>
    </w:pPr>
  </w:style>
  <w:style w:type="character" w:styleId="IntenseEmphasis">
    <w:name w:val="Intense Emphasis"/>
    <w:basedOn w:val="DefaultParagraphFont"/>
    <w:uiPriority w:val="21"/>
    <w:qFormat/>
    <w:rsid w:val="005302A1"/>
    <w:rPr>
      <w:i/>
      <w:iCs/>
      <w:color w:val="0F4761" w:themeColor="accent1" w:themeShade="BF"/>
    </w:rPr>
  </w:style>
  <w:style w:type="paragraph" w:styleId="IntenseQuote">
    <w:name w:val="Intense Quote"/>
    <w:basedOn w:val="Normal"/>
    <w:next w:val="Normal"/>
    <w:link w:val="IntenseQuoteChar"/>
    <w:uiPriority w:val="30"/>
    <w:qFormat/>
    <w:rsid w:val="005302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02A1"/>
    <w:rPr>
      <w:i/>
      <w:iCs/>
      <w:color w:val="0F4761" w:themeColor="accent1" w:themeShade="BF"/>
    </w:rPr>
  </w:style>
  <w:style w:type="character" w:styleId="IntenseReference">
    <w:name w:val="Intense Reference"/>
    <w:basedOn w:val="DefaultParagraphFont"/>
    <w:uiPriority w:val="32"/>
    <w:qFormat/>
    <w:rsid w:val="005302A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2383</Words>
  <Characters>13588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Kingston</dc:creator>
  <cp:keywords/>
  <dc:description/>
  <cp:lastModifiedBy>Simon Kingston</cp:lastModifiedBy>
  <cp:revision>2</cp:revision>
  <cp:lastPrinted>2026-10-06T15:25:00Z</cp:lastPrinted>
  <dcterms:created xsi:type="dcterms:W3CDTF">2026-10-06T15:31:00Z</dcterms:created>
  <dcterms:modified xsi:type="dcterms:W3CDTF">2026-10-06T15:31:00Z</dcterms:modified>
</cp:coreProperties>
</file>